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041" w:tblpY="1756"/>
        <w:tblW w:w="1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76"/>
        <w:gridCol w:w="3484"/>
        <w:gridCol w:w="1562"/>
        <w:gridCol w:w="2130"/>
      </w:tblGrid>
      <w:tr w:rsidR="00CD40B4" w:rsidRPr="00916CD0" w14:paraId="2CAFE520" w14:textId="77777777" w:rsidTr="00CD40B4">
        <w:trPr>
          <w:trHeight w:val="386"/>
        </w:trPr>
        <w:tc>
          <w:tcPr>
            <w:tcW w:w="2197" w:type="dxa"/>
            <w:vMerge w:val="restart"/>
            <w:shd w:val="clear" w:color="auto" w:fill="EEECE1"/>
          </w:tcPr>
          <w:p w14:paraId="6D8645C3" w14:textId="77777777" w:rsidR="00CD40B4" w:rsidRPr="007257F6" w:rsidRDefault="00CD40B4" w:rsidP="00CD40B4">
            <w:pPr>
              <w:ind w:left="70"/>
              <w:jc w:val="center"/>
              <w:rPr>
                <w:b/>
                <w:bCs/>
                <w:sz w:val="18"/>
                <w:szCs w:val="20"/>
              </w:rPr>
            </w:pPr>
            <w:r w:rsidRPr="007257F6">
              <w:rPr>
                <w:b/>
                <w:bCs/>
                <w:sz w:val="18"/>
                <w:szCs w:val="20"/>
              </w:rPr>
              <w:t>TYPES DE PRESTATIONS</w:t>
            </w:r>
          </w:p>
        </w:tc>
        <w:tc>
          <w:tcPr>
            <w:tcW w:w="6460" w:type="dxa"/>
            <w:gridSpan w:val="2"/>
            <w:vMerge w:val="restart"/>
            <w:shd w:val="clear" w:color="auto" w:fill="EEECE1"/>
          </w:tcPr>
          <w:p w14:paraId="532F3A4E" w14:textId="77777777" w:rsidR="00CD40B4" w:rsidRPr="007257F6" w:rsidRDefault="00CD40B4" w:rsidP="00CD40B4">
            <w:pPr>
              <w:jc w:val="center"/>
              <w:rPr>
                <w:b/>
                <w:bCs/>
                <w:sz w:val="18"/>
                <w:szCs w:val="20"/>
              </w:rPr>
            </w:pPr>
            <w:r w:rsidRPr="007257F6">
              <w:rPr>
                <w:b/>
                <w:bCs/>
                <w:sz w:val="18"/>
                <w:szCs w:val="20"/>
              </w:rPr>
              <w:t>SPECIFICATION</w:t>
            </w:r>
          </w:p>
        </w:tc>
        <w:tc>
          <w:tcPr>
            <w:tcW w:w="3692" w:type="dxa"/>
            <w:gridSpan w:val="2"/>
            <w:shd w:val="clear" w:color="auto" w:fill="auto"/>
          </w:tcPr>
          <w:p w14:paraId="0F14D158" w14:textId="7A84764C" w:rsidR="00CD40B4" w:rsidRPr="00916CD0" w:rsidRDefault="00CD40B4" w:rsidP="00CD40B4">
            <w:pPr>
              <w:jc w:val="center"/>
            </w:pPr>
            <w:r w:rsidRPr="00CD40B4">
              <w:rPr>
                <w:b/>
                <w:bCs/>
                <w:sz w:val="36"/>
                <w:szCs w:val="40"/>
              </w:rPr>
              <w:t>Tarif 2018</w:t>
            </w:r>
          </w:p>
        </w:tc>
      </w:tr>
      <w:tr w:rsidR="00CD40B4" w:rsidRPr="00916CD0" w14:paraId="2A981C89" w14:textId="77777777" w:rsidTr="00CD40B4">
        <w:trPr>
          <w:trHeight w:val="419"/>
        </w:trPr>
        <w:tc>
          <w:tcPr>
            <w:tcW w:w="2197" w:type="dxa"/>
            <w:vMerge/>
            <w:shd w:val="clear" w:color="auto" w:fill="EEECE1"/>
          </w:tcPr>
          <w:p w14:paraId="3FCB8346" w14:textId="77777777" w:rsidR="00CD40B4" w:rsidRPr="007257F6" w:rsidRDefault="00CD40B4" w:rsidP="00CD40B4">
            <w:pPr>
              <w:ind w:left="7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460" w:type="dxa"/>
            <w:gridSpan w:val="2"/>
            <w:vMerge/>
            <w:shd w:val="clear" w:color="auto" w:fill="EEECE1"/>
          </w:tcPr>
          <w:p w14:paraId="7D77DD2E" w14:textId="77777777" w:rsidR="00CD40B4" w:rsidRPr="007257F6" w:rsidRDefault="00CD40B4" w:rsidP="00CD40B4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7A6D3C39" w14:textId="14A38339" w:rsidR="00CD40B4" w:rsidRDefault="00CD40B4" w:rsidP="00CD40B4">
            <w:pPr>
              <w:jc w:val="center"/>
            </w:pPr>
            <w:r>
              <w:t>Académique</w:t>
            </w:r>
          </w:p>
        </w:tc>
        <w:tc>
          <w:tcPr>
            <w:tcW w:w="2130" w:type="dxa"/>
            <w:shd w:val="clear" w:color="auto" w:fill="auto"/>
          </w:tcPr>
          <w:p w14:paraId="4BAC4321" w14:textId="7554F5D4" w:rsidR="00CD40B4" w:rsidRDefault="00CD40B4" w:rsidP="00CD40B4">
            <w:pPr>
              <w:jc w:val="center"/>
            </w:pPr>
            <w:r>
              <w:t>Privée</w:t>
            </w:r>
          </w:p>
        </w:tc>
      </w:tr>
      <w:tr w:rsidR="0068264A" w:rsidRPr="00916CD0" w14:paraId="0F1EC128" w14:textId="77777777" w:rsidTr="00CD40B4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2197" w:type="dxa"/>
            <w:vMerge w:val="restart"/>
            <w:shd w:val="clear" w:color="auto" w:fill="92D050"/>
            <w:noWrap/>
            <w:hideMark/>
          </w:tcPr>
          <w:p w14:paraId="3B407E49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Extraction</w:t>
            </w:r>
          </w:p>
          <w:p w14:paraId="34399AD9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92D050"/>
            <w:noWrap/>
          </w:tcPr>
          <w:p w14:paraId="20F658FE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 xml:space="preserve">ADN  ou </w:t>
            </w:r>
            <w:proofErr w:type="spellStart"/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ARNtotal</w:t>
            </w:r>
            <w:proofErr w:type="spellEnd"/>
          </w:p>
        </w:tc>
        <w:tc>
          <w:tcPr>
            <w:tcW w:w="3484" w:type="dxa"/>
            <w:shd w:val="clear" w:color="auto" w:fill="92D050"/>
          </w:tcPr>
          <w:p w14:paraId="25C0B9CE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Coût  par échantillon</w:t>
            </w:r>
          </w:p>
        </w:tc>
        <w:tc>
          <w:tcPr>
            <w:tcW w:w="1562" w:type="dxa"/>
            <w:shd w:val="clear" w:color="auto" w:fill="92D050"/>
          </w:tcPr>
          <w:p w14:paraId="6DA4C9C8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50,00</w:t>
            </w:r>
          </w:p>
        </w:tc>
        <w:tc>
          <w:tcPr>
            <w:tcW w:w="2130" w:type="dxa"/>
            <w:shd w:val="clear" w:color="auto" w:fill="92D050"/>
          </w:tcPr>
          <w:p w14:paraId="65DDF577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90,00</w:t>
            </w:r>
          </w:p>
        </w:tc>
      </w:tr>
      <w:tr w:rsidR="0068264A" w:rsidRPr="00916CD0" w14:paraId="04B6144D" w14:textId="77777777" w:rsidTr="00CD40B4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197" w:type="dxa"/>
            <w:vMerge/>
            <w:shd w:val="clear" w:color="auto" w:fill="92D050"/>
            <w:noWrap/>
          </w:tcPr>
          <w:p w14:paraId="29E4D6BA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92D050"/>
            <w:noWrap/>
          </w:tcPr>
          <w:p w14:paraId="4B0E6414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ARNm</w:t>
            </w:r>
          </w:p>
        </w:tc>
        <w:tc>
          <w:tcPr>
            <w:tcW w:w="3484" w:type="dxa"/>
            <w:shd w:val="clear" w:color="auto" w:fill="92D050"/>
          </w:tcPr>
          <w:p w14:paraId="02222A30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Coût  par échantillon</w:t>
            </w:r>
          </w:p>
        </w:tc>
        <w:tc>
          <w:tcPr>
            <w:tcW w:w="1562" w:type="dxa"/>
            <w:shd w:val="clear" w:color="auto" w:fill="92D050"/>
          </w:tcPr>
          <w:p w14:paraId="73B91B85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150,00</w:t>
            </w:r>
          </w:p>
        </w:tc>
        <w:tc>
          <w:tcPr>
            <w:tcW w:w="2130" w:type="dxa"/>
            <w:shd w:val="clear" w:color="auto" w:fill="92D050"/>
          </w:tcPr>
          <w:p w14:paraId="1F61C458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300,00</w:t>
            </w:r>
          </w:p>
        </w:tc>
      </w:tr>
      <w:tr w:rsidR="0068264A" w:rsidRPr="00916CD0" w14:paraId="697A6BE4" w14:textId="77777777" w:rsidTr="00CD40B4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197" w:type="dxa"/>
            <w:vMerge/>
            <w:tcBorders>
              <w:bottom w:val="double" w:sz="18" w:space="0" w:color="auto"/>
            </w:tcBorders>
            <w:shd w:val="clear" w:color="auto" w:fill="92D050"/>
            <w:noWrap/>
          </w:tcPr>
          <w:p w14:paraId="58358784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976" w:type="dxa"/>
            <w:tcBorders>
              <w:bottom w:val="double" w:sz="18" w:space="0" w:color="auto"/>
            </w:tcBorders>
            <w:shd w:val="clear" w:color="auto" w:fill="92D050"/>
            <w:noWrap/>
          </w:tcPr>
          <w:p w14:paraId="189CBFFA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ARN viral</w:t>
            </w:r>
          </w:p>
        </w:tc>
        <w:tc>
          <w:tcPr>
            <w:tcW w:w="3484" w:type="dxa"/>
            <w:tcBorders>
              <w:bottom w:val="double" w:sz="18" w:space="0" w:color="auto"/>
            </w:tcBorders>
            <w:shd w:val="clear" w:color="auto" w:fill="92D050"/>
          </w:tcPr>
          <w:p w14:paraId="507D984F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Coût  par échantillon</w:t>
            </w:r>
          </w:p>
        </w:tc>
        <w:tc>
          <w:tcPr>
            <w:tcW w:w="1562" w:type="dxa"/>
            <w:tcBorders>
              <w:bottom w:val="double" w:sz="18" w:space="0" w:color="auto"/>
            </w:tcBorders>
            <w:shd w:val="clear" w:color="auto" w:fill="92D050"/>
          </w:tcPr>
          <w:p w14:paraId="7D48FB44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250,00</w:t>
            </w:r>
          </w:p>
        </w:tc>
        <w:tc>
          <w:tcPr>
            <w:tcW w:w="2130" w:type="dxa"/>
            <w:tcBorders>
              <w:bottom w:val="double" w:sz="18" w:space="0" w:color="auto"/>
            </w:tcBorders>
            <w:shd w:val="clear" w:color="auto" w:fill="92D050"/>
          </w:tcPr>
          <w:p w14:paraId="73DC6778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250,00</w:t>
            </w:r>
          </w:p>
        </w:tc>
      </w:tr>
      <w:tr w:rsidR="0068264A" w:rsidRPr="00916CD0" w14:paraId="53A06CBE" w14:textId="77777777" w:rsidTr="00CD40B4">
        <w:trPr>
          <w:trHeight w:val="281"/>
        </w:trPr>
        <w:tc>
          <w:tcPr>
            <w:tcW w:w="2197" w:type="dxa"/>
            <w:tcBorders>
              <w:top w:val="double" w:sz="18" w:space="0" w:color="auto"/>
              <w:bottom w:val="double" w:sz="18" w:space="0" w:color="auto"/>
            </w:tcBorders>
            <w:shd w:val="clear" w:color="auto" w:fill="EEECE1"/>
          </w:tcPr>
          <w:p w14:paraId="1889E911" w14:textId="77777777" w:rsidR="0068264A" w:rsidRPr="007257F6" w:rsidRDefault="0068264A" w:rsidP="00CD40B4">
            <w:pPr>
              <w:ind w:left="70"/>
              <w:jc w:val="center"/>
              <w:rPr>
                <w:b/>
                <w:bCs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Dosage des acides nucléiques</w:t>
            </w:r>
          </w:p>
        </w:tc>
        <w:tc>
          <w:tcPr>
            <w:tcW w:w="6460" w:type="dxa"/>
            <w:gridSpan w:val="2"/>
            <w:tcBorders>
              <w:top w:val="double" w:sz="18" w:space="0" w:color="auto"/>
              <w:bottom w:val="double" w:sz="18" w:space="0" w:color="auto"/>
            </w:tcBorders>
            <w:shd w:val="clear" w:color="auto" w:fill="EEECE1"/>
          </w:tcPr>
          <w:p w14:paraId="7DBEDF7A" w14:textId="77777777" w:rsidR="0068264A" w:rsidRPr="007257F6" w:rsidRDefault="0068264A" w:rsidP="00CD40B4">
            <w:pPr>
              <w:jc w:val="center"/>
              <w:rPr>
                <w:b/>
                <w:bCs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 xml:space="preserve">Au </w:t>
            </w:r>
            <w:proofErr w:type="spellStart"/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Nanodrop</w:t>
            </w:r>
            <w:proofErr w:type="spellEnd"/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 xml:space="preserve"> Coût  par  8 échantillons</w:t>
            </w:r>
          </w:p>
        </w:tc>
        <w:tc>
          <w:tcPr>
            <w:tcW w:w="1562" w:type="dxa"/>
            <w:tcBorders>
              <w:top w:val="double" w:sz="18" w:space="0" w:color="auto"/>
              <w:bottom w:val="double" w:sz="18" w:space="0" w:color="auto"/>
            </w:tcBorders>
            <w:shd w:val="clear" w:color="auto" w:fill="EEECE1"/>
          </w:tcPr>
          <w:p w14:paraId="1E905544" w14:textId="77777777" w:rsidR="0068264A" w:rsidRPr="007257F6" w:rsidRDefault="0068264A" w:rsidP="00CD40B4">
            <w:pPr>
              <w:jc w:val="center"/>
              <w:rPr>
                <w:b/>
                <w:bCs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40,00</w:t>
            </w:r>
          </w:p>
        </w:tc>
        <w:tc>
          <w:tcPr>
            <w:tcW w:w="2130" w:type="dxa"/>
            <w:tcBorders>
              <w:top w:val="double" w:sz="18" w:space="0" w:color="auto"/>
              <w:bottom w:val="double" w:sz="18" w:space="0" w:color="auto"/>
            </w:tcBorders>
            <w:shd w:val="clear" w:color="auto" w:fill="EEECE1"/>
          </w:tcPr>
          <w:p w14:paraId="2223D49E" w14:textId="77777777" w:rsidR="0068264A" w:rsidRPr="007257F6" w:rsidRDefault="0068264A" w:rsidP="00CD40B4">
            <w:pPr>
              <w:jc w:val="center"/>
              <w:rPr>
                <w:b/>
                <w:bCs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80,00</w:t>
            </w:r>
          </w:p>
        </w:tc>
      </w:tr>
      <w:tr w:rsidR="0068264A" w:rsidRPr="00916CD0" w14:paraId="0C55B258" w14:textId="77777777" w:rsidTr="00CD40B4">
        <w:trPr>
          <w:trHeight w:val="308"/>
        </w:trPr>
        <w:tc>
          <w:tcPr>
            <w:tcW w:w="2197" w:type="dxa"/>
            <w:vMerge w:val="restart"/>
            <w:tcBorders>
              <w:top w:val="double" w:sz="18" w:space="0" w:color="auto"/>
            </w:tcBorders>
            <w:shd w:val="clear" w:color="auto" w:fill="8EAADB" w:themeFill="accent5" w:themeFillTint="99"/>
          </w:tcPr>
          <w:p w14:paraId="4C788978" w14:textId="77777777" w:rsidR="0068264A" w:rsidRPr="007257F6" w:rsidRDefault="0068264A" w:rsidP="00CD40B4">
            <w:pPr>
              <w:ind w:left="7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Electrophorèse</w:t>
            </w:r>
          </w:p>
        </w:tc>
        <w:tc>
          <w:tcPr>
            <w:tcW w:w="2976" w:type="dxa"/>
            <w:tcBorders>
              <w:top w:val="double" w:sz="18" w:space="0" w:color="auto"/>
            </w:tcBorders>
            <w:shd w:val="clear" w:color="auto" w:fill="8EAADB" w:themeFill="accent5" w:themeFillTint="99"/>
          </w:tcPr>
          <w:p w14:paraId="473E8F45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Classique (gel agarose)</w:t>
            </w:r>
          </w:p>
        </w:tc>
        <w:tc>
          <w:tcPr>
            <w:tcW w:w="3484" w:type="dxa"/>
            <w:tcBorders>
              <w:top w:val="double" w:sz="18" w:space="0" w:color="auto"/>
            </w:tcBorders>
            <w:shd w:val="clear" w:color="auto" w:fill="8EAADB" w:themeFill="accent5" w:themeFillTint="99"/>
          </w:tcPr>
          <w:p w14:paraId="460B1944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10 échantillons/gel</w:t>
            </w:r>
          </w:p>
        </w:tc>
        <w:tc>
          <w:tcPr>
            <w:tcW w:w="1562" w:type="dxa"/>
            <w:tcBorders>
              <w:top w:val="double" w:sz="18" w:space="0" w:color="auto"/>
            </w:tcBorders>
            <w:shd w:val="clear" w:color="auto" w:fill="8EAADB" w:themeFill="accent5" w:themeFillTint="99"/>
          </w:tcPr>
          <w:p w14:paraId="32D51F52" w14:textId="77777777" w:rsidR="0068264A" w:rsidRPr="007257F6" w:rsidRDefault="0068264A" w:rsidP="00CD40B4">
            <w:pPr>
              <w:jc w:val="center"/>
              <w:rPr>
                <w:b/>
                <w:bCs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50,00</w:t>
            </w:r>
          </w:p>
        </w:tc>
        <w:tc>
          <w:tcPr>
            <w:tcW w:w="2130" w:type="dxa"/>
            <w:tcBorders>
              <w:top w:val="double" w:sz="18" w:space="0" w:color="auto"/>
            </w:tcBorders>
            <w:shd w:val="clear" w:color="auto" w:fill="8EAADB" w:themeFill="accent5" w:themeFillTint="99"/>
          </w:tcPr>
          <w:p w14:paraId="351F498F" w14:textId="77777777" w:rsidR="0068264A" w:rsidRPr="007257F6" w:rsidRDefault="0068264A" w:rsidP="00CD40B4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100</w:t>
            </w: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,00</w:t>
            </w:r>
          </w:p>
        </w:tc>
      </w:tr>
      <w:tr w:rsidR="0068264A" w:rsidRPr="00916CD0" w14:paraId="3BED3174" w14:textId="77777777" w:rsidTr="00CD40B4">
        <w:trPr>
          <w:trHeight w:val="281"/>
        </w:trPr>
        <w:tc>
          <w:tcPr>
            <w:tcW w:w="2197" w:type="dxa"/>
            <w:vMerge/>
            <w:tcBorders>
              <w:bottom w:val="double" w:sz="18" w:space="0" w:color="auto"/>
            </w:tcBorders>
            <w:shd w:val="clear" w:color="auto" w:fill="8EAADB" w:themeFill="accent5" w:themeFillTint="99"/>
          </w:tcPr>
          <w:p w14:paraId="4EA780B5" w14:textId="77777777" w:rsidR="0068264A" w:rsidRPr="007257F6" w:rsidRDefault="0068264A" w:rsidP="00CD40B4">
            <w:pPr>
              <w:ind w:left="7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976" w:type="dxa"/>
            <w:tcBorders>
              <w:bottom w:val="double" w:sz="18" w:space="0" w:color="auto"/>
            </w:tcBorders>
            <w:shd w:val="clear" w:color="auto" w:fill="8EAADB" w:themeFill="accent5" w:themeFillTint="99"/>
          </w:tcPr>
          <w:p w14:paraId="0B017613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capillaire (</w:t>
            </w:r>
            <w:proofErr w:type="spellStart"/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Qiaexel</w:t>
            </w:r>
            <w:proofErr w:type="spellEnd"/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3484" w:type="dxa"/>
            <w:tcBorders>
              <w:bottom w:val="double" w:sz="18" w:space="0" w:color="auto"/>
            </w:tcBorders>
            <w:shd w:val="clear" w:color="auto" w:fill="8EAADB" w:themeFill="accent5" w:themeFillTint="99"/>
          </w:tcPr>
          <w:p w14:paraId="521B73F8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par échantillon</w:t>
            </w:r>
          </w:p>
        </w:tc>
        <w:tc>
          <w:tcPr>
            <w:tcW w:w="1562" w:type="dxa"/>
            <w:tcBorders>
              <w:bottom w:val="double" w:sz="18" w:space="0" w:color="auto"/>
            </w:tcBorders>
            <w:shd w:val="clear" w:color="auto" w:fill="8EAADB" w:themeFill="accent5" w:themeFillTint="99"/>
          </w:tcPr>
          <w:p w14:paraId="023CCC5C" w14:textId="2CFD233F" w:rsidR="0068264A" w:rsidRPr="00D443B1" w:rsidRDefault="00D443B1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D443B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,00</w:t>
            </w:r>
          </w:p>
        </w:tc>
        <w:tc>
          <w:tcPr>
            <w:tcW w:w="2130" w:type="dxa"/>
            <w:tcBorders>
              <w:bottom w:val="double" w:sz="18" w:space="0" w:color="auto"/>
            </w:tcBorders>
            <w:shd w:val="clear" w:color="auto" w:fill="8EAADB" w:themeFill="accent5" w:themeFillTint="99"/>
          </w:tcPr>
          <w:p w14:paraId="7178A209" w14:textId="063DF118" w:rsidR="0068264A" w:rsidRPr="00D443B1" w:rsidRDefault="00D443B1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D443B1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40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,00</w:t>
            </w:r>
          </w:p>
        </w:tc>
      </w:tr>
      <w:tr w:rsidR="0068264A" w:rsidRPr="00916CD0" w14:paraId="09849A14" w14:textId="77777777" w:rsidTr="00CD40B4">
        <w:trPr>
          <w:trHeight w:val="323"/>
        </w:trPr>
        <w:tc>
          <w:tcPr>
            <w:tcW w:w="2197" w:type="dxa"/>
            <w:vMerge w:val="restart"/>
            <w:tcBorders>
              <w:top w:val="double" w:sz="18" w:space="0" w:color="auto"/>
            </w:tcBorders>
            <w:shd w:val="clear" w:color="auto" w:fill="FFD966" w:themeFill="accent4" w:themeFillTint="99"/>
          </w:tcPr>
          <w:p w14:paraId="158EF534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PCR</w:t>
            </w:r>
          </w:p>
        </w:tc>
        <w:tc>
          <w:tcPr>
            <w:tcW w:w="2976" w:type="dxa"/>
            <w:tcBorders>
              <w:top w:val="double" w:sz="18" w:space="0" w:color="auto"/>
            </w:tcBorders>
            <w:shd w:val="clear" w:color="auto" w:fill="FFD966" w:themeFill="accent4" w:themeFillTint="99"/>
          </w:tcPr>
          <w:p w14:paraId="28617900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En temps réel</w:t>
            </w:r>
          </w:p>
        </w:tc>
        <w:tc>
          <w:tcPr>
            <w:tcW w:w="3484" w:type="dxa"/>
            <w:tcBorders>
              <w:top w:val="double" w:sz="18" w:space="0" w:color="auto"/>
            </w:tcBorders>
            <w:shd w:val="clear" w:color="auto" w:fill="FFD966" w:themeFill="accent4" w:themeFillTint="99"/>
          </w:tcPr>
          <w:p w14:paraId="3E6BB5D0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par échantillon</w:t>
            </w:r>
          </w:p>
        </w:tc>
        <w:tc>
          <w:tcPr>
            <w:tcW w:w="1562" w:type="dxa"/>
            <w:tcBorders>
              <w:top w:val="double" w:sz="18" w:space="0" w:color="auto"/>
            </w:tcBorders>
            <w:shd w:val="clear" w:color="auto" w:fill="FFD966" w:themeFill="accent4" w:themeFillTint="99"/>
          </w:tcPr>
          <w:p w14:paraId="452ACAF9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150,00</w:t>
            </w:r>
          </w:p>
        </w:tc>
        <w:tc>
          <w:tcPr>
            <w:tcW w:w="2130" w:type="dxa"/>
            <w:tcBorders>
              <w:top w:val="double" w:sz="18" w:space="0" w:color="auto"/>
            </w:tcBorders>
            <w:shd w:val="clear" w:color="auto" w:fill="FFD966" w:themeFill="accent4" w:themeFillTint="99"/>
          </w:tcPr>
          <w:p w14:paraId="15B98734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300,00</w:t>
            </w:r>
          </w:p>
        </w:tc>
      </w:tr>
      <w:tr w:rsidR="0068264A" w:rsidRPr="00916CD0" w14:paraId="464A34DE" w14:textId="77777777" w:rsidTr="00CD40B4">
        <w:trPr>
          <w:trHeight w:val="350"/>
        </w:trPr>
        <w:tc>
          <w:tcPr>
            <w:tcW w:w="2197" w:type="dxa"/>
            <w:vMerge/>
            <w:shd w:val="clear" w:color="auto" w:fill="FFD966" w:themeFill="accent4" w:themeFillTint="99"/>
          </w:tcPr>
          <w:p w14:paraId="3F17AFFB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FFD966" w:themeFill="accent4" w:themeFillTint="99"/>
          </w:tcPr>
          <w:p w14:paraId="0AC70B4D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Conventionnelle</w:t>
            </w:r>
          </w:p>
        </w:tc>
        <w:tc>
          <w:tcPr>
            <w:tcW w:w="3484" w:type="dxa"/>
            <w:shd w:val="clear" w:color="auto" w:fill="FFD966" w:themeFill="accent4" w:themeFillTint="99"/>
          </w:tcPr>
          <w:p w14:paraId="110937A8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par échantillon</w:t>
            </w:r>
          </w:p>
        </w:tc>
        <w:tc>
          <w:tcPr>
            <w:tcW w:w="1562" w:type="dxa"/>
            <w:shd w:val="clear" w:color="auto" w:fill="FFD966" w:themeFill="accent4" w:themeFillTint="99"/>
          </w:tcPr>
          <w:p w14:paraId="29A8E1BA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60,00</w:t>
            </w:r>
          </w:p>
        </w:tc>
        <w:tc>
          <w:tcPr>
            <w:tcW w:w="2130" w:type="dxa"/>
            <w:shd w:val="clear" w:color="auto" w:fill="FFD966" w:themeFill="accent4" w:themeFillTint="99"/>
          </w:tcPr>
          <w:p w14:paraId="4EE8712A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120,00</w:t>
            </w:r>
          </w:p>
        </w:tc>
      </w:tr>
      <w:tr w:rsidR="0068264A" w:rsidRPr="00916CD0" w14:paraId="0EC3027B" w14:textId="77777777" w:rsidTr="00CD40B4">
        <w:trPr>
          <w:trHeight w:val="287"/>
        </w:trPr>
        <w:tc>
          <w:tcPr>
            <w:tcW w:w="2197" w:type="dxa"/>
            <w:vMerge/>
            <w:tcBorders>
              <w:bottom w:val="double" w:sz="18" w:space="0" w:color="auto"/>
            </w:tcBorders>
            <w:shd w:val="clear" w:color="auto" w:fill="FFD966" w:themeFill="accent4" w:themeFillTint="99"/>
          </w:tcPr>
          <w:p w14:paraId="27DB15F8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976" w:type="dxa"/>
            <w:tcBorders>
              <w:bottom w:val="double" w:sz="18" w:space="0" w:color="auto"/>
            </w:tcBorders>
            <w:shd w:val="clear" w:color="auto" w:fill="FFD966" w:themeFill="accent4" w:themeFillTint="99"/>
          </w:tcPr>
          <w:p w14:paraId="1AE6A576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RT-PCR</w:t>
            </w:r>
          </w:p>
        </w:tc>
        <w:tc>
          <w:tcPr>
            <w:tcW w:w="3484" w:type="dxa"/>
            <w:tcBorders>
              <w:bottom w:val="double" w:sz="18" w:space="0" w:color="auto"/>
            </w:tcBorders>
            <w:shd w:val="clear" w:color="auto" w:fill="FFD966" w:themeFill="accent4" w:themeFillTint="99"/>
          </w:tcPr>
          <w:p w14:paraId="1D665598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par échantillon</w:t>
            </w:r>
          </w:p>
        </w:tc>
        <w:tc>
          <w:tcPr>
            <w:tcW w:w="1562" w:type="dxa"/>
            <w:tcBorders>
              <w:bottom w:val="double" w:sz="18" w:space="0" w:color="auto"/>
            </w:tcBorders>
            <w:shd w:val="clear" w:color="auto" w:fill="FFD966" w:themeFill="accent4" w:themeFillTint="99"/>
          </w:tcPr>
          <w:p w14:paraId="79EE64C2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100,00</w:t>
            </w:r>
          </w:p>
        </w:tc>
        <w:tc>
          <w:tcPr>
            <w:tcW w:w="2130" w:type="dxa"/>
            <w:tcBorders>
              <w:bottom w:val="double" w:sz="18" w:space="0" w:color="auto"/>
            </w:tcBorders>
            <w:shd w:val="clear" w:color="auto" w:fill="FFD966" w:themeFill="accent4" w:themeFillTint="99"/>
          </w:tcPr>
          <w:p w14:paraId="499C5DB0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200,00</w:t>
            </w:r>
          </w:p>
        </w:tc>
      </w:tr>
      <w:tr w:rsidR="0068264A" w:rsidRPr="00916CD0" w14:paraId="5411DCC7" w14:textId="77777777" w:rsidTr="00CD40B4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197" w:type="dxa"/>
            <w:vMerge w:val="restart"/>
            <w:tcBorders>
              <w:top w:val="double" w:sz="18" w:space="0" w:color="auto"/>
            </w:tcBorders>
            <w:shd w:val="clear" w:color="auto" w:fill="F52837"/>
            <w:noWrap/>
            <w:hideMark/>
          </w:tcPr>
          <w:p w14:paraId="6A42DE7B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Synthèse  d’Oligonucléotides</w:t>
            </w:r>
          </w:p>
          <w:p w14:paraId="225DFE8F" w14:textId="77777777" w:rsidR="0068264A" w:rsidRPr="007257F6" w:rsidRDefault="0068264A" w:rsidP="00CD40B4">
            <w:pPr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double" w:sz="18" w:space="0" w:color="auto"/>
            </w:tcBorders>
            <w:shd w:val="clear" w:color="auto" w:fill="F52837"/>
            <w:noWrap/>
            <w:hideMark/>
          </w:tcPr>
          <w:p w14:paraId="0AFB80AE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oligos</w:t>
            </w:r>
            <w:proofErr w:type="spellEnd"/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 xml:space="preserve">   Normale</w:t>
            </w:r>
          </w:p>
        </w:tc>
        <w:tc>
          <w:tcPr>
            <w:tcW w:w="3484" w:type="dxa"/>
            <w:tcBorders>
              <w:top w:val="double" w:sz="18" w:space="0" w:color="auto"/>
            </w:tcBorders>
            <w:shd w:val="clear" w:color="auto" w:fill="F52837"/>
          </w:tcPr>
          <w:p w14:paraId="6D8446AF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Coût par bases</w:t>
            </w:r>
          </w:p>
        </w:tc>
        <w:tc>
          <w:tcPr>
            <w:tcW w:w="1562" w:type="dxa"/>
            <w:tcBorders>
              <w:top w:val="double" w:sz="18" w:space="0" w:color="auto"/>
            </w:tcBorders>
            <w:shd w:val="clear" w:color="auto" w:fill="F52837"/>
          </w:tcPr>
          <w:p w14:paraId="06989F9D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2130" w:type="dxa"/>
            <w:tcBorders>
              <w:top w:val="double" w:sz="18" w:space="0" w:color="auto"/>
            </w:tcBorders>
            <w:shd w:val="clear" w:color="auto" w:fill="F52837"/>
          </w:tcPr>
          <w:p w14:paraId="282FFD37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25</w:t>
            </w:r>
          </w:p>
        </w:tc>
      </w:tr>
      <w:tr w:rsidR="0068264A" w:rsidRPr="00916CD0" w14:paraId="055CB277" w14:textId="77777777" w:rsidTr="00CD40B4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2197" w:type="dxa"/>
            <w:vMerge/>
            <w:shd w:val="clear" w:color="auto" w:fill="F52837"/>
            <w:hideMark/>
          </w:tcPr>
          <w:p w14:paraId="4C4FA82B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F52837"/>
            <w:noWrap/>
            <w:hideMark/>
          </w:tcPr>
          <w:p w14:paraId="26F34659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oligonucléotide dégénérés</w:t>
            </w:r>
          </w:p>
        </w:tc>
        <w:tc>
          <w:tcPr>
            <w:tcW w:w="3484" w:type="dxa"/>
            <w:shd w:val="clear" w:color="auto" w:fill="F52837"/>
          </w:tcPr>
          <w:p w14:paraId="5DDE9E2B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Coût par base</w:t>
            </w:r>
          </w:p>
        </w:tc>
        <w:tc>
          <w:tcPr>
            <w:tcW w:w="1562" w:type="dxa"/>
            <w:shd w:val="clear" w:color="auto" w:fill="F52837"/>
          </w:tcPr>
          <w:p w14:paraId="4066CFA8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2130" w:type="dxa"/>
            <w:shd w:val="clear" w:color="auto" w:fill="F52837"/>
          </w:tcPr>
          <w:p w14:paraId="4339396C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35</w:t>
            </w:r>
          </w:p>
        </w:tc>
      </w:tr>
      <w:tr w:rsidR="0068264A" w:rsidRPr="00916CD0" w14:paraId="58E8F9EC" w14:textId="77777777" w:rsidTr="00CD40B4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197" w:type="dxa"/>
            <w:vMerge/>
            <w:tcBorders>
              <w:bottom w:val="double" w:sz="18" w:space="0" w:color="auto"/>
            </w:tcBorders>
            <w:shd w:val="clear" w:color="auto" w:fill="F52837"/>
            <w:hideMark/>
          </w:tcPr>
          <w:p w14:paraId="5037249E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976" w:type="dxa"/>
            <w:tcBorders>
              <w:bottom w:val="double" w:sz="18" w:space="0" w:color="auto"/>
            </w:tcBorders>
            <w:shd w:val="clear" w:color="auto" w:fill="F52837"/>
            <w:noWrap/>
            <w:hideMark/>
          </w:tcPr>
          <w:p w14:paraId="6E84B3BD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Purification par (RP-HPLC)</w:t>
            </w:r>
          </w:p>
        </w:tc>
        <w:tc>
          <w:tcPr>
            <w:tcW w:w="3484" w:type="dxa"/>
            <w:tcBorders>
              <w:bottom w:val="double" w:sz="18" w:space="0" w:color="auto"/>
            </w:tcBorders>
            <w:shd w:val="clear" w:color="auto" w:fill="F52837"/>
          </w:tcPr>
          <w:p w14:paraId="73F03A8A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 xml:space="preserve">Coût  par </w:t>
            </w:r>
            <w:proofErr w:type="spellStart"/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Oligos</w:t>
            </w:r>
            <w:proofErr w:type="spellEnd"/>
          </w:p>
        </w:tc>
        <w:tc>
          <w:tcPr>
            <w:tcW w:w="1562" w:type="dxa"/>
            <w:tcBorders>
              <w:bottom w:val="double" w:sz="18" w:space="0" w:color="auto"/>
            </w:tcBorders>
            <w:shd w:val="clear" w:color="auto" w:fill="F52837"/>
          </w:tcPr>
          <w:p w14:paraId="6202BB17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60</w:t>
            </w:r>
          </w:p>
        </w:tc>
        <w:tc>
          <w:tcPr>
            <w:tcW w:w="2130" w:type="dxa"/>
            <w:tcBorders>
              <w:bottom w:val="double" w:sz="18" w:space="0" w:color="auto"/>
            </w:tcBorders>
            <w:shd w:val="clear" w:color="auto" w:fill="F52837"/>
          </w:tcPr>
          <w:p w14:paraId="1DD03E0B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120</w:t>
            </w:r>
          </w:p>
        </w:tc>
      </w:tr>
      <w:tr w:rsidR="0068264A" w:rsidRPr="00916CD0" w14:paraId="2D5FF9ED" w14:textId="77777777" w:rsidTr="00CD40B4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2197" w:type="dxa"/>
            <w:vMerge w:val="restart"/>
            <w:tcBorders>
              <w:top w:val="double" w:sz="18" w:space="0" w:color="auto"/>
            </w:tcBorders>
            <w:shd w:val="clear" w:color="auto" w:fill="00E5EE"/>
            <w:noWrap/>
            <w:hideMark/>
          </w:tcPr>
          <w:p w14:paraId="7CC8A8F9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Séquençage capillaire (</w:t>
            </w:r>
            <w:proofErr w:type="spellStart"/>
            <w:r w:rsidRPr="007257F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sanger</w:t>
            </w:r>
            <w:proofErr w:type="spellEnd"/>
            <w:r w:rsidRPr="007257F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)</w:t>
            </w:r>
          </w:p>
          <w:p w14:paraId="39075B48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double" w:sz="18" w:space="0" w:color="auto"/>
            </w:tcBorders>
            <w:shd w:val="clear" w:color="auto" w:fill="00E5EE"/>
            <w:noWrap/>
            <w:hideMark/>
          </w:tcPr>
          <w:p w14:paraId="6A45B8B0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Purification du produit PCR</w:t>
            </w:r>
          </w:p>
        </w:tc>
        <w:tc>
          <w:tcPr>
            <w:tcW w:w="3484" w:type="dxa"/>
            <w:tcBorders>
              <w:top w:val="double" w:sz="18" w:space="0" w:color="auto"/>
            </w:tcBorders>
            <w:shd w:val="clear" w:color="auto" w:fill="00E5EE"/>
          </w:tcPr>
          <w:p w14:paraId="0FCB287C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par échantillon</w:t>
            </w:r>
          </w:p>
        </w:tc>
        <w:tc>
          <w:tcPr>
            <w:tcW w:w="1562" w:type="dxa"/>
            <w:tcBorders>
              <w:top w:val="double" w:sz="18" w:space="0" w:color="auto"/>
            </w:tcBorders>
            <w:shd w:val="clear" w:color="auto" w:fill="00E5EE"/>
          </w:tcPr>
          <w:p w14:paraId="7FDCC9C7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40,00</w:t>
            </w:r>
          </w:p>
        </w:tc>
        <w:tc>
          <w:tcPr>
            <w:tcW w:w="2130" w:type="dxa"/>
            <w:tcBorders>
              <w:top w:val="double" w:sz="18" w:space="0" w:color="auto"/>
            </w:tcBorders>
            <w:shd w:val="clear" w:color="auto" w:fill="00E5EE"/>
          </w:tcPr>
          <w:p w14:paraId="5435C1FD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80,00</w:t>
            </w:r>
          </w:p>
        </w:tc>
      </w:tr>
      <w:tr w:rsidR="0068264A" w:rsidRPr="00916CD0" w14:paraId="4FC82EE4" w14:textId="77777777" w:rsidTr="00CD40B4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197" w:type="dxa"/>
            <w:vMerge/>
            <w:shd w:val="clear" w:color="auto" w:fill="00E5EE"/>
            <w:noWrap/>
          </w:tcPr>
          <w:p w14:paraId="5603CBF8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00E5EE"/>
            <w:noWrap/>
          </w:tcPr>
          <w:p w14:paraId="6AB4BEE2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Réaction de séquence (RS)</w:t>
            </w:r>
          </w:p>
        </w:tc>
        <w:tc>
          <w:tcPr>
            <w:tcW w:w="3484" w:type="dxa"/>
            <w:shd w:val="clear" w:color="auto" w:fill="00E5EE"/>
          </w:tcPr>
          <w:p w14:paraId="330BE37B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Coût  par échantillon</w:t>
            </w:r>
          </w:p>
        </w:tc>
        <w:tc>
          <w:tcPr>
            <w:tcW w:w="1562" w:type="dxa"/>
            <w:shd w:val="clear" w:color="auto" w:fill="00E5EE"/>
          </w:tcPr>
          <w:p w14:paraId="6A22B76E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160,00</w:t>
            </w:r>
          </w:p>
        </w:tc>
        <w:tc>
          <w:tcPr>
            <w:tcW w:w="2130" w:type="dxa"/>
            <w:shd w:val="clear" w:color="auto" w:fill="00E5EE"/>
          </w:tcPr>
          <w:p w14:paraId="50E3D751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320,00</w:t>
            </w:r>
          </w:p>
        </w:tc>
      </w:tr>
      <w:tr w:rsidR="0068264A" w:rsidRPr="00916CD0" w14:paraId="07E35589" w14:textId="77777777" w:rsidTr="00CD40B4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197" w:type="dxa"/>
            <w:vMerge/>
            <w:shd w:val="clear" w:color="auto" w:fill="00E5EE"/>
            <w:hideMark/>
          </w:tcPr>
          <w:p w14:paraId="4DBBD351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00E5EE"/>
            <w:noWrap/>
            <w:hideMark/>
          </w:tcPr>
          <w:p w14:paraId="39A6B93F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Purification de la RS</w:t>
            </w:r>
          </w:p>
        </w:tc>
        <w:tc>
          <w:tcPr>
            <w:tcW w:w="3484" w:type="dxa"/>
            <w:shd w:val="clear" w:color="auto" w:fill="00E5EE"/>
          </w:tcPr>
          <w:p w14:paraId="4C1D722A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Coût  par échantillon</w:t>
            </w:r>
          </w:p>
        </w:tc>
        <w:tc>
          <w:tcPr>
            <w:tcW w:w="1562" w:type="dxa"/>
            <w:shd w:val="clear" w:color="auto" w:fill="00E5EE"/>
          </w:tcPr>
          <w:p w14:paraId="20B18BA7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40,00</w:t>
            </w:r>
          </w:p>
        </w:tc>
        <w:tc>
          <w:tcPr>
            <w:tcW w:w="2130" w:type="dxa"/>
            <w:shd w:val="clear" w:color="auto" w:fill="00E5EE"/>
          </w:tcPr>
          <w:p w14:paraId="564749B4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80,00</w:t>
            </w:r>
          </w:p>
        </w:tc>
      </w:tr>
      <w:tr w:rsidR="006F4CF4" w:rsidRPr="00916CD0" w14:paraId="7271F7D0" w14:textId="77777777" w:rsidTr="00CD40B4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2197" w:type="dxa"/>
            <w:vMerge/>
            <w:shd w:val="clear" w:color="auto" w:fill="00E5EE"/>
            <w:hideMark/>
          </w:tcPr>
          <w:p w14:paraId="375525C3" w14:textId="77777777" w:rsidR="006F4CF4" w:rsidRPr="007257F6" w:rsidRDefault="006F4CF4" w:rsidP="00CD40B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00E5EE"/>
            <w:noWrap/>
            <w:hideMark/>
          </w:tcPr>
          <w:p w14:paraId="2071C575" w14:textId="2A6E3069" w:rsidR="006F4CF4" w:rsidRPr="007257F6" w:rsidRDefault="006F4CF4" w:rsidP="00CD40B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7257F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Run</w:t>
            </w:r>
            <w:proofErr w:type="spellEnd"/>
            <w:r w:rsidRPr="007257F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 xml:space="preserve"> seul</w:t>
            </w:r>
          </w:p>
        </w:tc>
        <w:tc>
          <w:tcPr>
            <w:tcW w:w="3484" w:type="dxa"/>
            <w:shd w:val="clear" w:color="auto" w:fill="00E5EE"/>
          </w:tcPr>
          <w:p w14:paraId="64588EFE" w14:textId="48164AFD" w:rsidR="006F4CF4" w:rsidRPr="007257F6" w:rsidRDefault="006F4CF4" w:rsidP="00CD40B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562" w:type="dxa"/>
            <w:shd w:val="clear" w:color="auto" w:fill="00E5EE"/>
          </w:tcPr>
          <w:p w14:paraId="2A1C4E04" w14:textId="30FCFBD0" w:rsidR="006F4CF4" w:rsidRPr="007257F6" w:rsidRDefault="006F4CF4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20 DH</w:t>
            </w:r>
          </w:p>
        </w:tc>
        <w:tc>
          <w:tcPr>
            <w:tcW w:w="2130" w:type="dxa"/>
            <w:shd w:val="clear" w:color="auto" w:fill="00E5EE"/>
          </w:tcPr>
          <w:p w14:paraId="1363B05F" w14:textId="6044054F" w:rsidR="006F4CF4" w:rsidRPr="007257F6" w:rsidRDefault="006F4CF4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40,00</w:t>
            </w:r>
          </w:p>
        </w:tc>
      </w:tr>
      <w:tr w:rsidR="0068264A" w:rsidRPr="00916CD0" w14:paraId="57CE23E9" w14:textId="77777777" w:rsidTr="00CD40B4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2197" w:type="dxa"/>
            <w:vMerge w:val="restart"/>
            <w:shd w:val="clear" w:color="auto" w:fill="49ABFF"/>
          </w:tcPr>
          <w:p w14:paraId="42008E3F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7257F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Genotypage</w:t>
            </w:r>
            <w:proofErr w:type="spellEnd"/>
            <w:r w:rsidRPr="007257F6"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49ABFF"/>
            <w:noWrap/>
          </w:tcPr>
          <w:p w14:paraId="2A5DEA65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Passage simple avec PM</w:t>
            </w:r>
          </w:p>
        </w:tc>
        <w:tc>
          <w:tcPr>
            <w:tcW w:w="3484" w:type="dxa"/>
            <w:tcBorders>
              <w:bottom w:val="single" w:sz="4" w:space="0" w:color="auto"/>
            </w:tcBorders>
            <w:shd w:val="clear" w:color="auto" w:fill="49ABFF"/>
          </w:tcPr>
          <w:p w14:paraId="6FF5E08E" w14:textId="79966F78" w:rsidR="0068264A" w:rsidRPr="007257F6" w:rsidRDefault="00F753A0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Coût par</w:t>
            </w:r>
            <w:r w:rsidR="0068264A"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 xml:space="preserve"> échantillon</w:t>
            </w:r>
          </w:p>
          <w:p w14:paraId="46B4ACCF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49ABFF"/>
          </w:tcPr>
          <w:p w14:paraId="1C56598B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100,00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49ABFF"/>
          </w:tcPr>
          <w:p w14:paraId="37B5E2E4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200,00</w:t>
            </w:r>
          </w:p>
        </w:tc>
      </w:tr>
      <w:tr w:rsidR="0068264A" w:rsidRPr="00916CD0" w14:paraId="126281C3" w14:textId="77777777" w:rsidTr="00CD40B4">
        <w:tblPrEx>
          <w:tblLook w:val="04A0" w:firstRow="1" w:lastRow="0" w:firstColumn="1" w:lastColumn="0" w:noHBand="0" w:noVBand="1"/>
        </w:tblPrEx>
        <w:trPr>
          <w:trHeight w:hRule="exact" w:val="475"/>
        </w:trPr>
        <w:tc>
          <w:tcPr>
            <w:tcW w:w="2197" w:type="dxa"/>
            <w:vMerge/>
            <w:shd w:val="clear" w:color="auto" w:fill="49ABFF"/>
          </w:tcPr>
          <w:p w14:paraId="1A448EBE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49ABFF"/>
            <w:noWrap/>
          </w:tcPr>
          <w:p w14:paraId="5324D47B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Par AFLP</w:t>
            </w:r>
          </w:p>
        </w:tc>
        <w:tc>
          <w:tcPr>
            <w:tcW w:w="3484" w:type="dxa"/>
            <w:shd w:val="clear" w:color="auto" w:fill="49ABFF"/>
          </w:tcPr>
          <w:p w14:paraId="46F85B22" w14:textId="77777777" w:rsidR="0068264A" w:rsidRPr="005F5F2B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7257F6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(par échantillon)</w:t>
            </w:r>
          </w:p>
        </w:tc>
        <w:tc>
          <w:tcPr>
            <w:tcW w:w="1562" w:type="dxa"/>
            <w:shd w:val="clear" w:color="auto" w:fill="49ABFF"/>
          </w:tcPr>
          <w:p w14:paraId="40CD0922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500,00</w:t>
            </w:r>
          </w:p>
        </w:tc>
        <w:tc>
          <w:tcPr>
            <w:tcW w:w="2130" w:type="dxa"/>
            <w:shd w:val="clear" w:color="auto" w:fill="49ABFF"/>
          </w:tcPr>
          <w:p w14:paraId="14E438C4" w14:textId="77777777" w:rsidR="0068264A" w:rsidRPr="007257F6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  <w:t>600,00</w:t>
            </w:r>
          </w:p>
        </w:tc>
      </w:tr>
      <w:tr w:rsidR="0068264A" w:rsidRPr="00916CD0" w14:paraId="177A02D0" w14:textId="77777777" w:rsidTr="00CD40B4">
        <w:tblPrEx>
          <w:tblLook w:val="04A0" w:firstRow="1" w:lastRow="0" w:firstColumn="1" w:lastColumn="0" w:noHBand="0" w:noVBand="1"/>
        </w:tblPrEx>
        <w:trPr>
          <w:trHeight w:hRule="exact" w:val="70"/>
        </w:trPr>
        <w:tc>
          <w:tcPr>
            <w:tcW w:w="2197" w:type="dxa"/>
            <w:tcBorders>
              <w:bottom w:val="double" w:sz="18" w:space="0" w:color="auto"/>
            </w:tcBorders>
            <w:shd w:val="clear" w:color="auto" w:fill="49ABFF"/>
          </w:tcPr>
          <w:p w14:paraId="6818BF0C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976" w:type="dxa"/>
            <w:tcBorders>
              <w:bottom w:val="double" w:sz="18" w:space="0" w:color="auto"/>
            </w:tcBorders>
            <w:shd w:val="clear" w:color="auto" w:fill="49ABFF"/>
            <w:noWrap/>
          </w:tcPr>
          <w:p w14:paraId="18662BD1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484" w:type="dxa"/>
            <w:tcBorders>
              <w:bottom w:val="double" w:sz="18" w:space="0" w:color="auto"/>
            </w:tcBorders>
            <w:shd w:val="clear" w:color="auto" w:fill="49ABFF"/>
          </w:tcPr>
          <w:p w14:paraId="22ABBF74" w14:textId="77777777" w:rsidR="0068264A" w:rsidRPr="007257F6" w:rsidRDefault="0068264A" w:rsidP="00CD40B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562" w:type="dxa"/>
            <w:tcBorders>
              <w:bottom w:val="double" w:sz="18" w:space="0" w:color="auto"/>
            </w:tcBorders>
            <w:shd w:val="clear" w:color="auto" w:fill="49ABFF"/>
          </w:tcPr>
          <w:p w14:paraId="31DC8668" w14:textId="77777777" w:rsidR="0068264A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30" w:type="dxa"/>
            <w:tcBorders>
              <w:bottom w:val="double" w:sz="18" w:space="0" w:color="auto"/>
            </w:tcBorders>
            <w:shd w:val="clear" w:color="auto" w:fill="49ABFF"/>
          </w:tcPr>
          <w:p w14:paraId="741CFF45" w14:textId="77777777" w:rsidR="0068264A" w:rsidRDefault="0068264A" w:rsidP="00CD40B4">
            <w:pPr>
              <w:ind w:right="110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20"/>
              </w:rPr>
            </w:pPr>
          </w:p>
        </w:tc>
      </w:tr>
    </w:tbl>
    <w:p w14:paraId="3682C1AE" w14:textId="77777777" w:rsidR="009452FC" w:rsidRDefault="009452FC" w:rsidP="009452FC">
      <w:r>
        <w:t>Tarification Service Biologie</w:t>
      </w:r>
    </w:p>
    <w:p w14:paraId="020DFEA5" w14:textId="77777777" w:rsidR="009452FC" w:rsidRDefault="009452FC"/>
    <w:p w14:paraId="4A32B36C" w14:textId="77777777" w:rsidR="009452FC" w:rsidRDefault="009452FC"/>
    <w:p w14:paraId="161A080F" w14:textId="77777777" w:rsidR="009452FC" w:rsidRDefault="009452FC"/>
    <w:p w14:paraId="7FB3E869" w14:textId="77777777" w:rsidR="009452FC" w:rsidRDefault="009452FC"/>
    <w:p w14:paraId="6DEEB5D0" w14:textId="77777777" w:rsidR="009452FC" w:rsidRDefault="009452FC"/>
    <w:p w14:paraId="79C1DD67" w14:textId="77777777" w:rsidR="009452FC" w:rsidRDefault="009452FC"/>
    <w:p w14:paraId="1D57BE78" w14:textId="77777777" w:rsidR="009452FC" w:rsidRDefault="009452FC"/>
    <w:p w14:paraId="3ECAAC12" w14:textId="77777777" w:rsidR="0068264A" w:rsidRDefault="0068264A"/>
    <w:p w14:paraId="00380576" w14:textId="77777777" w:rsidR="0068264A" w:rsidRDefault="0068264A"/>
    <w:p w14:paraId="003627F5" w14:textId="77777777" w:rsidR="0068264A" w:rsidRDefault="0068264A"/>
    <w:p w14:paraId="38A79C4D" w14:textId="77777777" w:rsidR="0068264A" w:rsidRDefault="0068264A"/>
    <w:p w14:paraId="112403F7" w14:textId="77777777" w:rsidR="0068264A" w:rsidRDefault="0068264A"/>
    <w:p w14:paraId="2DB8CBF6" w14:textId="77777777" w:rsidR="0068264A" w:rsidRDefault="0068264A"/>
    <w:p w14:paraId="25755CCF" w14:textId="77777777" w:rsidR="0068264A" w:rsidRDefault="0068264A"/>
    <w:p w14:paraId="22762CC5" w14:textId="77777777" w:rsidR="0068264A" w:rsidRDefault="0068264A"/>
    <w:p w14:paraId="2AA0448E" w14:textId="77777777" w:rsidR="0068264A" w:rsidRDefault="0068264A"/>
    <w:p w14:paraId="6172BDE5" w14:textId="77777777" w:rsidR="0068264A" w:rsidRDefault="0068264A"/>
    <w:p w14:paraId="09EBF0E2" w14:textId="77777777" w:rsidR="0068264A" w:rsidRDefault="0068264A"/>
    <w:p w14:paraId="3B84B6CA" w14:textId="77777777" w:rsidR="0068264A" w:rsidRDefault="0068264A"/>
    <w:p w14:paraId="6D652F0F" w14:textId="77777777" w:rsidR="0068264A" w:rsidRDefault="0068264A"/>
    <w:p w14:paraId="5DCB3DD2" w14:textId="77777777" w:rsidR="0068264A" w:rsidRDefault="0068264A"/>
    <w:p w14:paraId="590F865E" w14:textId="77777777" w:rsidR="0068264A" w:rsidRDefault="0068264A"/>
    <w:p w14:paraId="43A29F43" w14:textId="77777777" w:rsidR="0068264A" w:rsidRDefault="0068264A"/>
    <w:p w14:paraId="50C4A262" w14:textId="77777777" w:rsidR="0068264A" w:rsidRDefault="0068264A"/>
    <w:p w14:paraId="229669A9" w14:textId="77777777" w:rsidR="0068264A" w:rsidRDefault="0068264A"/>
    <w:p w14:paraId="7F604CFC" w14:textId="77777777" w:rsidR="0068264A" w:rsidRDefault="0068264A"/>
    <w:p w14:paraId="2C766286" w14:textId="77777777" w:rsidR="0068264A" w:rsidRDefault="0068264A"/>
    <w:p w14:paraId="54AE75A3" w14:textId="77777777" w:rsidR="0068264A" w:rsidRDefault="0068264A"/>
    <w:p w14:paraId="43E3C894" w14:textId="77777777" w:rsidR="0068264A" w:rsidRDefault="0068264A"/>
    <w:p w14:paraId="3A7FB947" w14:textId="4F9032A8" w:rsidR="0068264A" w:rsidRDefault="0068264A">
      <w:bookmarkStart w:id="0" w:name="_GoBack"/>
      <w:bookmarkEnd w:id="0"/>
      <w:proofErr w:type="spellStart"/>
      <w:r>
        <w:lastRenderedPageBreak/>
        <w:t>Sequençage</w:t>
      </w:r>
      <w:proofErr w:type="spellEnd"/>
      <w:r>
        <w:t xml:space="preserve"> Haut débit (NGS) </w:t>
      </w:r>
    </w:p>
    <w:p w14:paraId="50F3B70D" w14:textId="77777777" w:rsidR="0068264A" w:rsidRDefault="0068264A"/>
    <w:p w14:paraId="30C25AE5" w14:textId="77777777" w:rsidR="0068264A" w:rsidRDefault="0068264A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7"/>
        <w:gridCol w:w="2103"/>
        <w:gridCol w:w="1302"/>
      </w:tblGrid>
      <w:tr w:rsidR="0068264A" w:rsidRPr="00B16BF7" w14:paraId="6109D26F" w14:textId="77777777" w:rsidTr="00D443B1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14:paraId="2BA84C26" w14:textId="69F42BEC" w:rsidR="0068264A" w:rsidRPr="00B16BF7" w:rsidRDefault="0068264A" w:rsidP="00D443B1">
            <w:pPr>
              <w:spacing w:after="240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fr-FR"/>
              </w:rPr>
            </w:pPr>
            <w:r w:rsidRPr="00B16BF7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fr-FR"/>
              </w:rPr>
              <w:t>Prestation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fr-FR"/>
              </w:rPr>
              <w:t xml:space="preserve">*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14:paraId="727E0F11" w14:textId="343B5788" w:rsidR="0068264A" w:rsidRPr="00B16BF7" w:rsidRDefault="003F31AD" w:rsidP="00D443B1">
            <w:pPr>
              <w:spacing w:after="240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fr-FR"/>
              </w:rPr>
              <w:t xml:space="preserve">Tarif </w:t>
            </w:r>
            <w:r w:rsidR="0068264A" w:rsidRPr="00B16BF7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fr-FR"/>
              </w:rPr>
              <w:t xml:space="preserve"> académique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14:paraId="6914E108" w14:textId="1E7B0F0C" w:rsidR="0068264A" w:rsidRPr="00B16BF7" w:rsidRDefault="003F31AD" w:rsidP="00D443B1">
            <w:pPr>
              <w:spacing w:after="240"/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fr-FR"/>
              </w:rPr>
              <w:t>Tarif Privé</w:t>
            </w:r>
          </w:p>
        </w:tc>
      </w:tr>
      <w:tr w:rsidR="0068264A" w:rsidRPr="00B16BF7" w14:paraId="49BF736F" w14:textId="77777777" w:rsidTr="00D443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0DAE70E" w14:textId="02903427" w:rsidR="0068264A" w:rsidRPr="00B16BF7" w:rsidRDefault="005D4DC8" w:rsidP="00D443B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 xml:space="preserve">Exome/ ion chef </w:t>
            </w:r>
            <w:r w:rsidR="0068264A" w:rsidRPr="00B16BF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 xml:space="preserve"> (/échantillon)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8DEF227" w14:textId="5B2F9DCB" w:rsidR="0068264A" w:rsidRPr="00B16BF7" w:rsidRDefault="00B47FF2" w:rsidP="00D443B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14000,00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BFCBBDB" w14:textId="4805C66E" w:rsidR="0068264A" w:rsidRPr="00B16BF7" w:rsidRDefault="00B47FF2" w:rsidP="00D443B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20000</w:t>
            </w:r>
            <w:r w:rsidR="0068264A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,00</w:t>
            </w:r>
          </w:p>
        </w:tc>
      </w:tr>
      <w:tr w:rsidR="0068264A" w:rsidRPr="00B16BF7" w14:paraId="05EAEE19" w14:textId="77777777" w:rsidTr="00D443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0BC4FFA" w14:textId="77777777" w:rsidR="0068264A" w:rsidRPr="00B16BF7" w:rsidRDefault="0068264A" w:rsidP="00D443B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 w:rsidRPr="00B16BF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 xml:space="preserve">Small-RNA (/échantillon) </w:t>
            </w:r>
            <w:proofErr w:type="spellStart"/>
            <w:r w:rsidRPr="00B16BF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Seq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354FDD0" w14:textId="77777777" w:rsidR="0068264A" w:rsidRPr="00B16BF7" w:rsidRDefault="0068264A" w:rsidP="00D443B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4550,00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E9A0627" w14:textId="77777777" w:rsidR="0068264A" w:rsidRPr="00B16BF7" w:rsidRDefault="0068264A" w:rsidP="00D443B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 w:rsidRPr="00B16BF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651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0,00</w:t>
            </w:r>
          </w:p>
        </w:tc>
      </w:tr>
      <w:tr w:rsidR="0068264A" w:rsidRPr="00B16BF7" w14:paraId="049427B5" w14:textId="77777777" w:rsidTr="00D443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0BCE616" w14:textId="77777777" w:rsidR="0068264A" w:rsidRPr="00B16BF7" w:rsidRDefault="0068264A" w:rsidP="00D443B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 w:rsidRPr="00B16BF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RNA-</w:t>
            </w:r>
            <w:proofErr w:type="spellStart"/>
            <w:r w:rsidRPr="00B16BF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Seq</w:t>
            </w:r>
            <w:proofErr w:type="spellEnd"/>
            <w:r w:rsidRPr="00B16BF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 xml:space="preserve"> (/échantillon)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9D3ABE4" w14:textId="77777777" w:rsidR="0068264A" w:rsidRPr="00B16BF7" w:rsidRDefault="0068264A" w:rsidP="00D443B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 w:rsidRPr="00B16BF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399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87611C3" w14:textId="77777777" w:rsidR="0068264A" w:rsidRPr="00B16BF7" w:rsidRDefault="0068264A" w:rsidP="00D443B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 w:rsidRPr="00B16BF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529</w:t>
            </w: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0,00</w:t>
            </w:r>
          </w:p>
        </w:tc>
      </w:tr>
      <w:tr w:rsidR="0068264A" w:rsidRPr="00B16BF7" w14:paraId="56AE17AC" w14:textId="77777777" w:rsidTr="00D443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2C3F144" w14:textId="77777777" w:rsidR="0068264A" w:rsidRPr="00B16BF7" w:rsidRDefault="0068264A" w:rsidP="00D443B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 w:rsidRPr="00B16BF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ADN Génomique (/échantillon)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20BA57A" w14:textId="77777777" w:rsidR="0068264A" w:rsidRPr="00B16BF7" w:rsidRDefault="0068264A" w:rsidP="00D443B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4530,00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3D8291D" w14:textId="77777777" w:rsidR="0068264A" w:rsidRPr="00B16BF7" w:rsidRDefault="0068264A" w:rsidP="00D443B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5830,00</w:t>
            </w:r>
          </w:p>
        </w:tc>
      </w:tr>
      <w:tr w:rsidR="0068264A" w:rsidRPr="00B16BF7" w14:paraId="2663417F" w14:textId="77777777" w:rsidTr="00D443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FCF0F07" w14:textId="58012484" w:rsidR="0068264A" w:rsidRPr="00B16BF7" w:rsidRDefault="00825856" w:rsidP="000C008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 w:rsidRPr="00B16BF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Bio-informatique</w:t>
            </w:r>
            <w:r w:rsidR="0068264A" w:rsidRPr="00B16BF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 xml:space="preserve"> - </w:t>
            </w:r>
            <w:r w:rsidR="000C0081" w:rsidRPr="000C00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Analyse des gènes sur les données NGS ION PROTON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5806ECF" w14:textId="2F05BF08" w:rsidR="0068264A" w:rsidRPr="00B16BF7" w:rsidRDefault="000C0081" w:rsidP="00D443B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800</w:t>
            </w:r>
            <w:r w:rsidR="008D5CC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B27F15C" w14:textId="0D93131A" w:rsidR="0068264A" w:rsidRPr="00B16BF7" w:rsidRDefault="000C0081" w:rsidP="00D443B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1600</w:t>
            </w:r>
            <w:r w:rsidR="00207D31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,00</w:t>
            </w:r>
          </w:p>
        </w:tc>
      </w:tr>
      <w:tr w:rsidR="0068264A" w:rsidRPr="00B16BF7" w14:paraId="461B2944" w14:textId="77777777" w:rsidTr="00D443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8D46E44" w14:textId="286ADB9C" w:rsidR="0068264A" w:rsidRPr="00B16BF7" w:rsidRDefault="00825856" w:rsidP="000C008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 w:rsidRPr="00B16BF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Bio-informatique</w:t>
            </w:r>
            <w:r w:rsidR="000C0081" w:rsidRPr="00B16BF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 xml:space="preserve"> - </w:t>
            </w:r>
            <w:r w:rsidR="000C0081" w:rsidRPr="000C00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Analyse des </w:t>
            </w:r>
            <w:r w:rsidR="000C00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régions </w:t>
            </w:r>
            <w:proofErr w:type="spellStart"/>
            <w:r w:rsidR="000C00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>hotspot</w:t>
            </w:r>
            <w:proofErr w:type="spellEnd"/>
            <w:r w:rsidR="000C0081" w:rsidRPr="000C00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8970B56" w14:textId="56CDC4DA" w:rsidR="0068264A" w:rsidRPr="00B16BF7" w:rsidRDefault="000C0081" w:rsidP="00D443B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1000</w:t>
            </w:r>
            <w:r w:rsidR="008D5CC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59A938B" w14:textId="77777777" w:rsidR="0068264A" w:rsidRPr="00B16BF7" w:rsidRDefault="0068264A" w:rsidP="00D443B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2150,00</w:t>
            </w:r>
          </w:p>
        </w:tc>
      </w:tr>
      <w:tr w:rsidR="0068264A" w:rsidRPr="00B16BF7" w14:paraId="0E326C45" w14:textId="77777777" w:rsidTr="00D443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B0AF397" w14:textId="1FD923A5" w:rsidR="0068264A" w:rsidRPr="00B16BF7" w:rsidRDefault="007E631E" w:rsidP="00D443B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 w:rsidRPr="007E631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 xml:space="preserve">Ion </w:t>
            </w:r>
            <w:proofErr w:type="spellStart"/>
            <w:r w:rsidRPr="007E631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AmpliSeq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Oncomine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 xml:space="preserve"> BRCA1 :BRCA2)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E2FB230" w14:textId="371C614E" w:rsidR="0068264A" w:rsidRPr="00B16BF7" w:rsidRDefault="008D5CCB" w:rsidP="00D443B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3400,00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6D3961B" w14:textId="2BA69132" w:rsidR="0068264A" w:rsidRPr="00B16BF7" w:rsidRDefault="008D5CCB" w:rsidP="00D443B1">
            <w:pPr>
              <w:spacing w:after="240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fr-FR"/>
              </w:rPr>
              <w:t>5000,00</w:t>
            </w:r>
          </w:p>
        </w:tc>
      </w:tr>
    </w:tbl>
    <w:p w14:paraId="3F703A1B" w14:textId="77777777" w:rsidR="0068264A" w:rsidRPr="00B16BF7" w:rsidRDefault="0068264A" w:rsidP="0068264A">
      <w:pPr>
        <w:rPr>
          <w:rFonts w:ascii="Times New Roman" w:eastAsia="Times New Roman" w:hAnsi="Times New Roman" w:cs="Times New Roman"/>
          <w:lang w:eastAsia="fr-FR"/>
        </w:rPr>
      </w:pPr>
    </w:p>
    <w:p w14:paraId="4F71E9A3" w14:textId="77777777" w:rsidR="0068264A" w:rsidRPr="00C85FD2" w:rsidRDefault="0068264A" w:rsidP="0068264A">
      <w:pPr>
        <w:rPr>
          <w:rFonts w:ascii="Times" w:eastAsia="Times New Roman" w:hAnsi="Times" w:cs="Times New Roman"/>
          <w:sz w:val="20"/>
          <w:szCs w:val="20"/>
          <w:lang w:eastAsia="fr-FR"/>
        </w:rPr>
      </w:pPr>
    </w:p>
    <w:p w14:paraId="601CE529" w14:textId="5CEC8AE9" w:rsidR="0068264A" w:rsidRPr="00B16BF7" w:rsidRDefault="0068264A" w:rsidP="008D5CCB">
      <w:pPr>
        <w:rPr>
          <w:rFonts w:ascii="Times New Roman" w:eastAsia="Times New Roman" w:hAnsi="Times New Roman" w:cs="Times New Roman"/>
          <w:lang w:eastAsia="fr-FR"/>
        </w:rPr>
      </w:pPr>
      <w:r w:rsidRPr="00B16BF7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fr-FR"/>
        </w:rPr>
        <w:t>Ces tarifs correspondent aux prestations standards</w:t>
      </w:r>
      <w:r w:rsidR="008D5CCB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  <w:lang w:eastAsia="fr-FR"/>
        </w:rPr>
        <w:t xml:space="preserve">, cependant pour tout autre projet qui nécessite la technologie NGS, une étude de faisabilité sera effectuée à la charge de demandeur pour développer des solutions personnalisées. </w:t>
      </w:r>
    </w:p>
    <w:p w14:paraId="6FF6E399" w14:textId="77777777" w:rsidR="0068264A" w:rsidRDefault="0068264A"/>
    <w:p w14:paraId="146A7C2E" w14:textId="77777777" w:rsidR="009452FC" w:rsidRDefault="009452FC"/>
    <w:p w14:paraId="542AB771" w14:textId="77777777" w:rsidR="009452FC" w:rsidRDefault="009452FC"/>
    <w:p w14:paraId="05CC55E0" w14:textId="03068D1B" w:rsidR="009452FC" w:rsidRDefault="009452FC">
      <w:r w:rsidRPr="009452FC">
        <w:rPr>
          <w:noProof/>
          <w:lang w:eastAsia="fr-FR"/>
        </w:rPr>
        <w:lastRenderedPageBreak/>
        <w:drawing>
          <wp:inline distT="0" distB="0" distL="0" distR="0" wp14:anchorId="2D6000FA" wp14:editId="57124B31">
            <wp:extent cx="8732520" cy="575691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3252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431C5" w14:textId="4A5FD892" w:rsidR="009452FC" w:rsidRDefault="009452FC">
      <w:r w:rsidRPr="009452FC">
        <w:rPr>
          <w:noProof/>
          <w:lang w:eastAsia="fr-FR"/>
        </w:rPr>
        <w:lastRenderedPageBreak/>
        <w:drawing>
          <wp:inline distT="0" distB="0" distL="0" distR="0" wp14:anchorId="5A043D24" wp14:editId="6FAA81B1">
            <wp:extent cx="8305800" cy="5756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2FC" w:rsidSect="0007067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70"/>
    <w:rsid w:val="00070670"/>
    <w:rsid w:val="000C0081"/>
    <w:rsid w:val="001A7836"/>
    <w:rsid w:val="00207D31"/>
    <w:rsid w:val="002D6A5F"/>
    <w:rsid w:val="00316FA0"/>
    <w:rsid w:val="003F31AD"/>
    <w:rsid w:val="005D4DC8"/>
    <w:rsid w:val="0068264A"/>
    <w:rsid w:val="006875B4"/>
    <w:rsid w:val="006F4CF4"/>
    <w:rsid w:val="00735F71"/>
    <w:rsid w:val="007E631E"/>
    <w:rsid w:val="00825856"/>
    <w:rsid w:val="008D5CCB"/>
    <w:rsid w:val="009452FC"/>
    <w:rsid w:val="00A5759C"/>
    <w:rsid w:val="00B47FF2"/>
    <w:rsid w:val="00CD40B4"/>
    <w:rsid w:val="00D443B1"/>
    <w:rsid w:val="00DA2A00"/>
    <w:rsid w:val="00F238D6"/>
    <w:rsid w:val="00F753A0"/>
    <w:rsid w:val="00F831D1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7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5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5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EL FAHIME</dc:creator>
  <cp:lastModifiedBy>elhamidi</cp:lastModifiedBy>
  <cp:revision>2</cp:revision>
  <cp:lastPrinted>2018-02-27T10:03:00Z</cp:lastPrinted>
  <dcterms:created xsi:type="dcterms:W3CDTF">2018-12-12T07:58:00Z</dcterms:created>
  <dcterms:modified xsi:type="dcterms:W3CDTF">2018-12-12T07:58:00Z</dcterms:modified>
</cp:coreProperties>
</file>