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B5" w:rsidRPr="00846A6B" w:rsidRDefault="002F7793" w:rsidP="002F779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Century" w:hAnsi="Century"/>
          <w:b/>
          <w:color w:val="FF0000"/>
          <w:sz w:val="28"/>
          <w:szCs w:val="28"/>
        </w:rPr>
      </w:pPr>
      <w:r w:rsidRPr="00846A6B">
        <w:rPr>
          <w:rFonts w:ascii="Arial" w:hAnsi="Arial" w:cs="Arial"/>
          <w:b/>
          <w:bCs/>
          <w:color w:val="FF0000"/>
          <w:sz w:val="28"/>
          <w:szCs w:val="28"/>
        </w:rPr>
        <w:t>PROGRAMME NATIONAL D’APPUI A LA RECHERCHE SECTORIELLE</w:t>
      </w:r>
    </w:p>
    <w:p w:rsidR="00D06EA6" w:rsidRPr="00FD57A4" w:rsidRDefault="00D06EA6" w:rsidP="00FB74A0">
      <w:pPr>
        <w:spacing w:after="0" w:line="240" w:lineRule="auto"/>
        <w:rPr>
          <w:rFonts w:ascii="Arial" w:hAnsi="Arial" w:cs="Arial"/>
          <w:color w:val="000000"/>
          <w:sz w:val="16"/>
          <w:szCs w:val="16"/>
          <w:lang w:eastAsia="fr-FR"/>
        </w:rPr>
      </w:pPr>
    </w:p>
    <w:p w:rsidR="00EF6E6F" w:rsidRPr="002F3882" w:rsidRDefault="00846A6B" w:rsidP="00EF6E6F">
      <w:pPr>
        <w:spacing w:after="0" w:line="240" w:lineRule="auto"/>
        <w:jc w:val="center"/>
        <w:rPr>
          <w:rFonts w:ascii="Century" w:hAnsi="Century"/>
          <w:b/>
          <w:color w:val="4F81BD"/>
          <w:sz w:val="28"/>
          <w:szCs w:val="28"/>
          <w:bdr w:val="thinThickThinSmallGap" w:sz="24" w:space="0" w:color="auto"/>
        </w:rPr>
      </w:pPr>
      <w:r w:rsidRPr="002F3882">
        <w:rPr>
          <w:rFonts w:ascii="Century" w:hAnsi="Century"/>
          <w:b/>
          <w:color w:val="4F81BD"/>
          <w:sz w:val="28"/>
          <w:szCs w:val="28"/>
          <w:bdr w:val="thinThickThinSmallGap" w:sz="24" w:space="0" w:color="auto"/>
        </w:rPr>
        <w:t>Liste des 35</w:t>
      </w:r>
      <w:r w:rsidR="00EF6E6F" w:rsidRPr="002F3882">
        <w:rPr>
          <w:rFonts w:ascii="Century" w:hAnsi="Century"/>
          <w:b/>
          <w:color w:val="4F81BD"/>
          <w:sz w:val="28"/>
          <w:szCs w:val="28"/>
          <w:bdr w:val="thinThickThinSmallGap" w:sz="24" w:space="0" w:color="auto"/>
        </w:rPr>
        <w:t xml:space="preserve"> projets retenus pour financement</w:t>
      </w:r>
    </w:p>
    <w:p w:rsidR="009C167D" w:rsidRPr="009D37E0" w:rsidRDefault="009C167D" w:rsidP="00FD57A4">
      <w:pPr>
        <w:spacing w:after="0" w:line="240" w:lineRule="auto"/>
        <w:rPr>
          <w:rFonts w:ascii="Century" w:hAnsi="Century"/>
          <w:b/>
          <w:color w:val="000000"/>
          <w:sz w:val="24"/>
          <w:szCs w:val="24"/>
        </w:rPr>
      </w:pPr>
    </w:p>
    <w:tbl>
      <w:tblPr>
        <w:tblW w:w="1488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6"/>
        <w:gridCol w:w="2835"/>
        <w:gridCol w:w="1701"/>
        <w:gridCol w:w="992"/>
      </w:tblGrid>
      <w:tr w:rsidR="00490A84" w:rsidRPr="00FD57A4" w:rsidTr="00490A84">
        <w:trPr>
          <w:trHeight w:val="517"/>
        </w:trPr>
        <w:tc>
          <w:tcPr>
            <w:tcW w:w="9356" w:type="dxa"/>
            <w:vMerge w:val="restart"/>
          </w:tcPr>
          <w:p w:rsidR="00490A84" w:rsidRPr="00490A84" w:rsidRDefault="00490A84" w:rsidP="009526D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Titre du projet de recherche</w:t>
            </w:r>
          </w:p>
        </w:tc>
        <w:tc>
          <w:tcPr>
            <w:tcW w:w="2835" w:type="dxa"/>
            <w:vMerge w:val="restart"/>
          </w:tcPr>
          <w:p w:rsidR="00490A84" w:rsidRPr="00490A84" w:rsidRDefault="00490A84" w:rsidP="007F7DCE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Responsable scientifique</w:t>
            </w:r>
          </w:p>
        </w:tc>
        <w:tc>
          <w:tcPr>
            <w:tcW w:w="1701" w:type="dxa"/>
            <w:vMerge w:val="restart"/>
          </w:tcPr>
          <w:p w:rsidR="00490A84" w:rsidRPr="00490A84" w:rsidRDefault="00490A84" w:rsidP="007F7DCE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Etablissement</w:t>
            </w:r>
          </w:p>
        </w:tc>
        <w:tc>
          <w:tcPr>
            <w:tcW w:w="992" w:type="dxa"/>
            <w:vMerge w:val="restart"/>
          </w:tcPr>
          <w:p w:rsidR="00490A84" w:rsidRPr="00E346EF" w:rsidRDefault="00E346EF" w:rsidP="007F7DCE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fr-FR"/>
              </w:rPr>
            </w:pPr>
            <w:r w:rsidRPr="00E346EF">
              <w:rPr>
                <w:rFonts w:ascii="Times New Roman" w:hAnsi="Times New Roman"/>
                <w:b/>
                <w:color w:val="000000"/>
                <w:sz w:val="20"/>
                <w:szCs w:val="20"/>
                <w:lang w:eastAsia="fr-FR"/>
              </w:rPr>
              <w:t>Numéro</w:t>
            </w:r>
          </w:p>
        </w:tc>
      </w:tr>
      <w:tr w:rsidR="00490A84" w:rsidRPr="00FD57A4" w:rsidTr="00490A84">
        <w:trPr>
          <w:trHeight w:val="184"/>
        </w:trPr>
        <w:tc>
          <w:tcPr>
            <w:tcW w:w="9356" w:type="dxa"/>
            <w:vMerge/>
          </w:tcPr>
          <w:p w:rsidR="00490A84" w:rsidRPr="00FD57A4" w:rsidRDefault="00490A84" w:rsidP="009526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35" w:type="dxa"/>
            <w:vMerge/>
          </w:tcPr>
          <w:p w:rsidR="00490A84" w:rsidRPr="00FD57A4" w:rsidRDefault="00490A84" w:rsidP="007F7DC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701" w:type="dxa"/>
            <w:vMerge/>
          </w:tcPr>
          <w:p w:rsidR="00490A84" w:rsidRPr="00FD57A4" w:rsidRDefault="00490A84" w:rsidP="007F7DC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vMerge/>
          </w:tcPr>
          <w:p w:rsidR="00490A84" w:rsidRPr="00FD57A4" w:rsidRDefault="00490A84" w:rsidP="007F7DC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eastAsia="fr-FR"/>
              </w:rPr>
            </w:pPr>
          </w:p>
        </w:tc>
      </w:tr>
      <w:tr w:rsidR="00490A84" w:rsidRPr="00FD57A4" w:rsidTr="00490A84">
        <w:tc>
          <w:tcPr>
            <w:tcW w:w="9356" w:type="dxa"/>
            <w:vAlign w:val="center"/>
          </w:tcPr>
          <w:p w:rsidR="00E346EF" w:rsidRDefault="00490A84" w:rsidP="00E346EF">
            <w:pPr>
              <w:spacing w:after="0" w:line="240" w:lineRule="auto"/>
              <w:ind w:left="-586" w:firstLine="586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Développement de nouveaux antiviraux nucléotidiques contre</w:t>
            </w:r>
            <w:r w:rsidR="00E346EF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l'infection par le VHC par des </w:t>
            </w:r>
          </w:p>
          <w:p w:rsidR="00490A84" w:rsidRPr="00490A84" w:rsidRDefault="00490A84" w:rsidP="00E346EF">
            <w:pPr>
              <w:spacing w:after="0" w:line="240" w:lineRule="auto"/>
              <w:ind w:left="-586" w:firstLine="586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nouvelles technologies d'activation</w:t>
            </w:r>
            <w:r w:rsidR="00E346EF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sans solvant et sous champ micro-onde "Chimie verte".</w:t>
            </w:r>
          </w:p>
        </w:tc>
        <w:tc>
          <w:tcPr>
            <w:tcW w:w="2835" w:type="dxa"/>
            <w:vAlign w:val="center"/>
          </w:tcPr>
          <w:p w:rsidR="00490A84" w:rsidRPr="00490A84" w:rsidRDefault="00490A84" w:rsidP="007F7DCE">
            <w:pPr>
              <w:spacing w:after="0" w:line="240" w:lineRule="auto"/>
              <w:ind w:left="-586" w:firstLine="58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Khalid </w:t>
            </w:r>
          </w:p>
          <w:p w:rsidR="00490A84" w:rsidRPr="00490A84" w:rsidRDefault="00490A84" w:rsidP="007F7DCE">
            <w:pPr>
              <w:spacing w:after="0" w:line="240" w:lineRule="auto"/>
              <w:ind w:left="-586" w:firstLine="58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 BOUGRIN</w:t>
            </w:r>
          </w:p>
        </w:tc>
        <w:tc>
          <w:tcPr>
            <w:tcW w:w="1701" w:type="dxa"/>
            <w:vAlign w:val="center"/>
          </w:tcPr>
          <w:p w:rsidR="00490A84" w:rsidRPr="00490A84" w:rsidRDefault="00490A84" w:rsidP="007F7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FS-</w:t>
            </w:r>
          </w:p>
          <w:p w:rsidR="00490A84" w:rsidRPr="00490A84" w:rsidRDefault="00490A84" w:rsidP="007F7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Rabat</w:t>
            </w:r>
          </w:p>
        </w:tc>
        <w:tc>
          <w:tcPr>
            <w:tcW w:w="992" w:type="dxa"/>
            <w:vAlign w:val="center"/>
          </w:tcPr>
          <w:p w:rsidR="00490A84" w:rsidRPr="00490A84" w:rsidRDefault="00490A84" w:rsidP="007F7DC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RS 1</w:t>
            </w:r>
          </w:p>
        </w:tc>
      </w:tr>
      <w:tr w:rsidR="00490A84" w:rsidRPr="00FD57A4" w:rsidTr="00490A84">
        <w:tc>
          <w:tcPr>
            <w:tcW w:w="9356" w:type="dxa"/>
            <w:vAlign w:val="center"/>
          </w:tcPr>
          <w:p w:rsidR="00E346EF" w:rsidRDefault="00490A84" w:rsidP="00E346EF">
            <w:pPr>
              <w:spacing w:after="0" w:line="240" w:lineRule="auto"/>
              <w:ind w:left="-586" w:firstLine="586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Pr</w:t>
            </w:r>
            <w:r w:rsidR="00E346EF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o</w:t>
            </w: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cédés de stockage de la chaleur par matériaux à changement de</w:t>
            </w:r>
            <w:r w:rsidR="00E346EF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phase d'une unité pilote de</w:t>
            </w:r>
          </w:p>
          <w:p w:rsidR="00490A84" w:rsidRPr="00490A84" w:rsidRDefault="00490A84" w:rsidP="00E346EF">
            <w:pPr>
              <w:spacing w:after="0" w:line="240" w:lineRule="auto"/>
              <w:ind w:left="-586" w:firstLine="586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 dessalement d'eaux saumâtre par énergie solaire.</w:t>
            </w:r>
          </w:p>
        </w:tc>
        <w:tc>
          <w:tcPr>
            <w:tcW w:w="2835" w:type="dxa"/>
            <w:vAlign w:val="center"/>
          </w:tcPr>
          <w:p w:rsidR="00490A84" w:rsidRPr="00490A84" w:rsidRDefault="00490A84" w:rsidP="007F7DCE">
            <w:pPr>
              <w:spacing w:after="0" w:line="240" w:lineRule="auto"/>
              <w:ind w:left="-586" w:firstLine="58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Mohamed</w:t>
            </w:r>
          </w:p>
          <w:p w:rsidR="00490A84" w:rsidRPr="00490A84" w:rsidRDefault="00490A84" w:rsidP="007F7DCE">
            <w:pPr>
              <w:spacing w:after="0" w:line="240" w:lineRule="auto"/>
              <w:ind w:left="-586" w:firstLine="58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 KEROUAD</w:t>
            </w:r>
          </w:p>
        </w:tc>
        <w:tc>
          <w:tcPr>
            <w:tcW w:w="1701" w:type="dxa"/>
            <w:vAlign w:val="center"/>
          </w:tcPr>
          <w:p w:rsidR="00490A84" w:rsidRPr="00490A84" w:rsidRDefault="00490A84" w:rsidP="00575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FS</w:t>
            </w:r>
          </w:p>
          <w:p w:rsidR="00490A84" w:rsidRPr="00490A84" w:rsidRDefault="00490A84" w:rsidP="00575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Meknès</w:t>
            </w:r>
          </w:p>
        </w:tc>
        <w:tc>
          <w:tcPr>
            <w:tcW w:w="992" w:type="dxa"/>
            <w:vAlign w:val="center"/>
          </w:tcPr>
          <w:p w:rsidR="00490A84" w:rsidRPr="00490A84" w:rsidRDefault="00490A84" w:rsidP="007F7DC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RS 2</w:t>
            </w:r>
          </w:p>
        </w:tc>
      </w:tr>
      <w:tr w:rsidR="00490A84" w:rsidRPr="00FD57A4" w:rsidTr="00490A84">
        <w:tc>
          <w:tcPr>
            <w:tcW w:w="9356" w:type="dxa"/>
            <w:vAlign w:val="center"/>
          </w:tcPr>
          <w:p w:rsidR="00E346EF" w:rsidRDefault="00490A84" w:rsidP="00E346EF">
            <w:pPr>
              <w:spacing w:after="0" w:line="240" w:lineRule="auto"/>
              <w:ind w:left="-586" w:firstLine="586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Batteries rechargeables à très hautes densités d'énergie</w:t>
            </w:r>
            <w:r w:rsidR="00E346EF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pour la production et le stockage </w:t>
            </w:r>
          </w:p>
          <w:p w:rsidR="00490A84" w:rsidRPr="00490A84" w:rsidRDefault="00490A84" w:rsidP="00E346EF">
            <w:pPr>
              <w:spacing w:after="0" w:line="240" w:lineRule="auto"/>
              <w:ind w:left="-586" w:firstLine="586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d'énergie propre.</w:t>
            </w:r>
          </w:p>
        </w:tc>
        <w:tc>
          <w:tcPr>
            <w:tcW w:w="2835" w:type="dxa"/>
            <w:vAlign w:val="center"/>
          </w:tcPr>
          <w:p w:rsidR="00490A84" w:rsidRPr="00490A84" w:rsidRDefault="00490A84" w:rsidP="007F7DCE">
            <w:pPr>
              <w:spacing w:after="0" w:line="240" w:lineRule="auto"/>
              <w:ind w:left="-586" w:firstLine="58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Ismaël </w:t>
            </w:r>
          </w:p>
          <w:p w:rsidR="00490A84" w:rsidRPr="00490A84" w:rsidRDefault="00490A84" w:rsidP="007F7DCE">
            <w:pPr>
              <w:spacing w:after="0" w:line="240" w:lineRule="auto"/>
              <w:ind w:left="-586" w:firstLine="58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SAADOUNE</w:t>
            </w:r>
          </w:p>
        </w:tc>
        <w:tc>
          <w:tcPr>
            <w:tcW w:w="1701" w:type="dxa"/>
            <w:vAlign w:val="center"/>
          </w:tcPr>
          <w:p w:rsidR="00490A84" w:rsidRPr="00490A84" w:rsidRDefault="00490A84" w:rsidP="00575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FST</w:t>
            </w:r>
          </w:p>
          <w:p w:rsidR="00490A84" w:rsidRPr="00490A84" w:rsidRDefault="00490A84" w:rsidP="00575E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Marrakech</w:t>
            </w:r>
          </w:p>
        </w:tc>
        <w:tc>
          <w:tcPr>
            <w:tcW w:w="992" w:type="dxa"/>
          </w:tcPr>
          <w:p w:rsidR="00490A84" w:rsidRPr="00490A84" w:rsidRDefault="00490A84" w:rsidP="002A4C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A84"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RS 3</w:t>
            </w:r>
          </w:p>
        </w:tc>
      </w:tr>
      <w:tr w:rsidR="00490A84" w:rsidRPr="00FD57A4" w:rsidTr="00490A84">
        <w:tc>
          <w:tcPr>
            <w:tcW w:w="9356" w:type="dxa"/>
            <w:vAlign w:val="center"/>
          </w:tcPr>
          <w:p w:rsidR="00490A84" w:rsidRPr="00490A84" w:rsidRDefault="00490A84" w:rsidP="00E346EF">
            <w:pPr>
              <w:spacing w:after="0" w:line="240" w:lineRule="auto"/>
              <w:ind w:left="-586" w:firstLine="586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Etude théorique et expérimentale de nouveaux</w:t>
            </w:r>
            <w:r w:rsidR="00E346EF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matériaux pour le stockage de l'hydrogène</w:t>
            </w:r>
          </w:p>
        </w:tc>
        <w:tc>
          <w:tcPr>
            <w:tcW w:w="2835" w:type="dxa"/>
            <w:vAlign w:val="center"/>
          </w:tcPr>
          <w:p w:rsidR="00490A84" w:rsidRPr="00490A84" w:rsidRDefault="00490A84" w:rsidP="007F7DCE">
            <w:pPr>
              <w:spacing w:after="0" w:line="240" w:lineRule="auto"/>
              <w:ind w:left="-586" w:firstLine="58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Mohammed </w:t>
            </w:r>
          </w:p>
          <w:p w:rsidR="00490A84" w:rsidRPr="00490A84" w:rsidRDefault="00490A84" w:rsidP="007F7DCE">
            <w:pPr>
              <w:spacing w:after="0" w:line="240" w:lineRule="auto"/>
              <w:ind w:left="-586" w:firstLine="58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LOULIDI</w:t>
            </w:r>
          </w:p>
        </w:tc>
        <w:tc>
          <w:tcPr>
            <w:tcW w:w="1701" w:type="dxa"/>
            <w:vAlign w:val="center"/>
          </w:tcPr>
          <w:p w:rsidR="00490A84" w:rsidRPr="00490A84" w:rsidRDefault="00490A84" w:rsidP="007F7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FS-</w:t>
            </w:r>
          </w:p>
          <w:p w:rsidR="00490A84" w:rsidRPr="00490A84" w:rsidRDefault="00490A84" w:rsidP="007F7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Rabat</w:t>
            </w:r>
          </w:p>
        </w:tc>
        <w:tc>
          <w:tcPr>
            <w:tcW w:w="992" w:type="dxa"/>
          </w:tcPr>
          <w:p w:rsidR="00490A84" w:rsidRPr="00490A84" w:rsidRDefault="00490A84" w:rsidP="002A4C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A84"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RS 4</w:t>
            </w:r>
          </w:p>
        </w:tc>
      </w:tr>
      <w:tr w:rsidR="00490A84" w:rsidRPr="00FD57A4" w:rsidTr="00490A84">
        <w:tc>
          <w:tcPr>
            <w:tcW w:w="9356" w:type="dxa"/>
            <w:vAlign w:val="center"/>
          </w:tcPr>
          <w:p w:rsidR="00E346EF" w:rsidRDefault="00490A84" w:rsidP="00E346EF">
            <w:pPr>
              <w:spacing w:after="0" w:line="240" w:lineRule="auto"/>
              <w:ind w:left="-586" w:firstLine="586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Valorisation de l'argile marocaine par l'élaboration de Nano- composites</w:t>
            </w:r>
            <w:r w:rsidR="00E346EF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 biodégradables à bas</w:t>
            </w:r>
          </w:p>
          <w:p w:rsidR="00E346EF" w:rsidRPr="00490A84" w:rsidRDefault="00490A84" w:rsidP="00E346EF">
            <w:pPr>
              <w:spacing w:after="0" w:line="240" w:lineRule="auto"/>
              <w:ind w:left="-586" w:firstLine="586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 de poly-caprolactone &amp; poly-lactide/argile</w:t>
            </w:r>
          </w:p>
        </w:tc>
        <w:tc>
          <w:tcPr>
            <w:tcW w:w="2835" w:type="dxa"/>
            <w:vAlign w:val="center"/>
          </w:tcPr>
          <w:p w:rsidR="00490A84" w:rsidRPr="00490A84" w:rsidRDefault="00490A84" w:rsidP="007F7DCE">
            <w:pPr>
              <w:spacing w:after="0" w:line="240" w:lineRule="auto"/>
              <w:ind w:left="-586" w:firstLine="58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Mohamed </w:t>
            </w:r>
          </w:p>
          <w:p w:rsidR="00490A84" w:rsidRPr="00490A84" w:rsidRDefault="00490A84" w:rsidP="007F7DCE">
            <w:pPr>
              <w:spacing w:after="0" w:line="240" w:lineRule="auto"/>
              <w:ind w:left="-586" w:firstLine="58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LAHCINI</w:t>
            </w:r>
          </w:p>
        </w:tc>
        <w:tc>
          <w:tcPr>
            <w:tcW w:w="1701" w:type="dxa"/>
            <w:vAlign w:val="center"/>
          </w:tcPr>
          <w:p w:rsidR="00490A84" w:rsidRPr="00490A84" w:rsidRDefault="00490A84" w:rsidP="007F7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FST-</w:t>
            </w:r>
          </w:p>
          <w:p w:rsidR="00490A84" w:rsidRPr="00490A84" w:rsidRDefault="00490A84" w:rsidP="007F7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Marrakech</w:t>
            </w:r>
          </w:p>
          <w:p w:rsidR="00490A84" w:rsidRPr="00490A84" w:rsidRDefault="00490A84" w:rsidP="007F7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</w:tcPr>
          <w:p w:rsidR="00490A84" w:rsidRPr="00490A84" w:rsidRDefault="00490A84" w:rsidP="002A4C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A84"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RS 5</w:t>
            </w:r>
          </w:p>
        </w:tc>
      </w:tr>
      <w:tr w:rsidR="00490A84" w:rsidRPr="00FD57A4" w:rsidTr="00490A84">
        <w:tc>
          <w:tcPr>
            <w:tcW w:w="9356" w:type="dxa"/>
            <w:vAlign w:val="center"/>
          </w:tcPr>
          <w:p w:rsidR="00E346EF" w:rsidRDefault="00490A84" w:rsidP="00E346EF">
            <w:pPr>
              <w:spacing w:after="0" w:line="240" w:lineRule="auto"/>
              <w:ind w:left="-586" w:firstLine="586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Optimisation de la flottation des minerais sulfurés</w:t>
            </w:r>
            <w:r w:rsidR="00E346EF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complexes et recyclage des eaux des </w:t>
            </w:r>
          </w:p>
          <w:p w:rsidR="00490A84" w:rsidRPr="00490A84" w:rsidRDefault="00490A84" w:rsidP="00E346EF">
            <w:pPr>
              <w:spacing w:after="0" w:line="240" w:lineRule="auto"/>
              <w:ind w:left="-586" w:firstLine="586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procédés.</w:t>
            </w:r>
          </w:p>
        </w:tc>
        <w:tc>
          <w:tcPr>
            <w:tcW w:w="2835" w:type="dxa"/>
            <w:vAlign w:val="center"/>
          </w:tcPr>
          <w:p w:rsidR="00490A84" w:rsidRPr="00490A84" w:rsidRDefault="00490A84" w:rsidP="007F7DCE">
            <w:pPr>
              <w:spacing w:after="0" w:line="240" w:lineRule="auto"/>
              <w:ind w:left="-586" w:firstLine="58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Abdelaziz </w:t>
            </w:r>
          </w:p>
          <w:p w:rsidR="00490A84" w:rsidRPr="00490A84" w:rsidRDefault="00490A84" w:rsidP="007F7DCE">
            <w:pPr>
              <w:spacing w:after="0" w:line="240" w:lineRule="auto"/>
              <w:ind w:left="-586" w:firstLine="58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BACAOUI</w:t>
            </w:r>
          </w:p>
        </w:tc>
        <w:tc>
          <w:tcPr>
            <w:tcW w:w="1701" w:type="dxa"/>
            <w:vAlign w:val="center"/>
          </w:tcPr>
          <w:p w:rsidR="00490A84" w:rsidRPr="00490A84" w:rsidRDefault="00490A84" w:rsidP="007F7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FS-</w:t>
            </w:r>
          </w:p>
          <w:p w:rsidR="00490A84" w:rsidRPr="00490A84" w:rsidRDefault="00490A84" w:rsidP="007F7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Marrakech</w:t>
            </w:r>
          </w:p>
        </w:tc>
        <w:tc>
          <w:tcPr>
            <w:tcW w:w="992" w:type="dxa"/>
          </w:tcPr>
          <w:p w:rsidR="00490A84" w:rsidRPr="00490A84" w:rsidRDefault="00490A84" w:rsidP="002A4C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A84"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RS 6</w:t>
            </w:r>
          </w:p>
        </w:tc>
      </w:tr>
      <w:tr w:rsidR="00490A84" w:rsidRPr="00FD57A4" w:rsidTr="00490A84">
        <w:tc>
          <w:tcPr>
            <w:tcW w:w="9356" w:type="dxa"/>
            <w:vAlign w:val="center"/>
          </w:tcPr>
          <w:p w:rsidR="00490A84" w:rsidRPr="00490A84" w:rsidRDefault="00490A84" w:rsidP="00E346EF">
            <w:pPr>
              <w:spacing w:after="0" w:line="240" w:lineRule="auto"/>
              <w:ind w:left="-586" w:firstLine="586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Dispositifs à récupération d'énergie à base de nanostructures.</w:t>
            </w:r>
          </w:p>
        </w:tc>
        <w:tc>
          <w:tcPr>
            <w:tcW w:w="2835" w:type="dxa"/>
            <w:vAlign w:val="center"/>
          </w:tcPr>
          <w:p w:rsidR="00490A84" w:rsidRPr="00490A84" w:rsidRDefault="00490A84" w:rsidP="007F7DCE">
            <w:pPr>
              <w:spacing w:after="0" w:line="240" w:lineRule="auto"/>
              <w:ind w:left="-586" w:firstLine="58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Yahia </w:t>
            </w:r>
          </w:p>
          <w:p w:rsidR="00490A84" w:rsidRPr="00490A84" w:rsidRDefault="00490A84" w:rsidP="007F7DCE">
            <w:pPr>
              <w:spacing w:after="0" w:line="240" w:lineRule="auto"/>
              <w:ind w:left="-586" w:firstLine="58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BOUGHALEB</w:t>
            </w:r>
          </w:p>
        </w:tc>
        <w:tc>
          <w:tcPr>
            <w:tcW w:w="1701" w:type="dxa"/>
            <w:vAlign w:val="center"/>
          </w:tcPr>
          <w:p w:rsidR="00490A84" w:rsidRPr="00490A84" w:rsidRDefault="00490A84" w:rsidP="007F7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FS-</w:t>
            </w:r>
          </w:p>
          <w:p w:rsidR="00490A84" w:rsidRPr="00490A84" w:rsidRDefault="00490A84" w:rsidP="007F7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El Jadida</w:t>
            </w:r>
          </w:p>
        </w:tc>
        <w:tc>
          <w:tcPr>
            <w:tcW w:w="992" w:type="dxa"/>
          </w:tcPr>
          <w:p w:rsidR="00490A84" w:rsidRPr="00490A84" w:rsidRDefault="00490A84" w:rsidP="002A4C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A84"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RS 7</w:t>
            </w:r>
          </w:p>
        </w:tc>
      </w:tr>
      <w:tr w:rsidR="00490A84" w:rsidRPr="00FD57A4" w:rsidTr="00490A84">
        <w:tc>
          <w:tcPr>
            <w:tcW w:w="9356" w:type="dxa"/>
            <w:vAlign w:val="center"/>
          </w:tcPr>
          <w:p w:rsidR="00E346EF" w:rsidRDefault="00490A84" w:rsidP="00E346EF">
            <w:pPr>
              <w:spacing w:after="0" w:line="240" w:lineRule="auto"/>
              <w:ind w:left="-586" w:firstLine="586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Monitoring expérimental et modélisation dynamique de</w:t>
            </w:r>
            <w:r w:rsidR="00E346EF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systèmes passifs de rafraîchissement</w:t>
            </w:r>
          </w:p>
          <w:p w:rsidR="00490A84" w:rsidRPr="00490A84" w:rsidRDefault="00490A84" w:rsidP="00E346EF">
            <w:pPr>
              <w:spacing w:after="0" w:line="240" w:lineRule="auto"/>
              <w:ind w:left="-586" w:firstLine="586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 intégrés au bâtiment</w:t>
            </w:r>
          </w:p>
        </w:tc>
        <w:tc>
          <w:tcPr>
            <w:tcW w:w="2835" w:type="dxa"/>
            <w:vAlign w:val="center"/>
          </w:tcPr>
          <w:p w:rsidR="00490A84" w:rsidRPr="00490A84" w:rsidRDefault="00490A84" w:rsidP="007F7DCE">
            <w:pPr>
              <w:spacing w:after="0" w:line="240" w:lineRule="auto"/>
              <w:ind w:left="-586" w:firstLine="58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Brahim  </w:t>
            </w:r>
          </w:p>
          <w:p w:rsidR="00490A84" w:rsidRPr="00490A84" w:rsidRDefault="00490A84" w:rsidP="007F7DCE">
            <w:pPr>
              <w:spacing w:after="0" w:line="240" w:lineRule="auto"/>
              <w:ind w:left="-586" w:firstLine="58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BENHAMOU</w:t>
            </w:r>
          </w:p>
        </w:tc>
        <w:tc>
          <w:tcPr>
            <w:tcW w:w="1701" w:type="dxa"/>
            <w:vAlign w:val="center"/>
          </w:tcPr>
          <w:p w:rsidR="00490A84" w:rsidRPr="00490A84" w:rsidRDefault="00490A84" w:rsidP="007F7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FS-</w:t>
            </w:r>
          </w:p>
          <w:p w:rsidR="00490A84" w:rsidRPr="00490A84" w:rsidRDefault="00490A84" w:rsidP="007F7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Marrakech</w:t>
            </w:r>
          </w:p>
        </w:tc>
        <w:tc>
          <w:tcPr>
            <w:tcW w:w="992" w:type="dxa"/>
          </w:tcPr>
          <w:p w:rsidR="00490A84" w:rsidRPr="00490A84" w:rsidRDefault="00490A84" w:rsidP="002A4C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A84"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RS 8</w:t>
            </w:r>
          </w:p>
        </w:tc>
      </w:tr>
      <w:tr w:rsidR="00490A84" w:rsidRPr="00FD57A4" w:rsidTr="00490A84">
        <w:tc>
          <w:tcPr>
            <w:tcW w:w="9356" w:type="dxa"/>
            <w:vAlign w:val="center"/>
          </w:tcPr>
          <w:p w:rsidR="00490A84" w:rsidRPr="00490A84" w:rsidRDefault="00490A84" w:rsidP="00E346EF">
            <w:pPr>
              <w:spacing w:after="0" w:line="240" w:lineRule="auto"/>
              <w:ind w:left="-586" w:firstLine="586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Ressources et fonctionnement éco-hydrologique</w:t>
            </w:r>
            <w:r w:rsidR="00E346EF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du bassin versant du Tensift</w:t>
            </w:r>
          </w:p>
        </w:tc>
        <w:tc>
          <w:tcPr>
            <w:tcW w:w="2835" w:type="dxa"/>
            <w:vAlign w:val="center"/>
          </w:tcPr>
          <w:p w:rsidR="00490A84" w:rsidRPr="00490A84" w:rsidRDefault="00490A84" w:rsidP="007F7DCE">
            <w:pPr>
              <w:spacing w:after="0" w:line="240" w:lineRule="auto"/>
              <w:ind w:left="-586" w:firstLine="58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Saïd </w:t>
            </w:r>
          </w:p>
          <w:p w:rsidR="00490A84" w:rsidRPr="00490A84" w:rsidRDefault="00490A84" w:rsidP="007F7DCE">
            <w:pPr>
              <w:spacing w:after="0" w:line="240" w:lineRule="auto"/>
              <w:ind w:left="-586" w:firstLine="58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KHABBA</w:t>
            </w:r>
          </w:p>
        </w:tc>
        <w:tc>
          <w:tcPr>
            <w:tcW w:w="1701" w:type="dxa"/>
            <w:vAlign w:val="center"/>
          </w:tcPr>
          <w:p w:rsidR="00490A84" w:rsidRPr="00490A84" w:rsidRDefault="00490A84" w:rsidP="007F7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FS-</w:t>
            </w:r>
          </w:p>
          <w:p w:rsidR="00490A84" w:rsidRPr="00490A84" w:rsidRDefault="00490A84" w:rsidP="007F7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Marrakech </w:t>
            </w:r>
          </w:p>
        </w:tc>
        <w:tc>
          <w:tcPr>
            <w:tcW w:w="992" w:type="dxa"/>
          </w:tcPr>
          <w:p w:rsidR="00490A84" w:rsidRPr="00490A84" w:rsidRDefault="00490A84" w:rsidP="002A4C5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0A84"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RS 9</w:t>
            </w:r>
          </w:p>
        </w:tc>
      </w:tr>
      <w:tr w:rsidR="00490A84" w:rsidRPr="00FD57A4" w:rsidTr="00490A84">
        <w:tc>
          <w:tcPr>
            <w:tcW w:w="9356" w:type="dxa"/>
            <w:vAlign w:val="center"/>
          </w:tcPr>
          <w:p w:rsidR="00E346EF" w:rsidRDefault="00490A84" w:rsidP="00E346EF">
            <w:pPr>
              <w:spacing w:after="0" w:line="240" w:lineRule="auto"/>
              <w:ind w:left="-586" w:firstLine="586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Développement de nouveaux matériaux hybrides nanoparticules métalliques/phosphate </w:t>
            </w:r>
          </w:p>
          <w:p w:rsidR="00490A84" w:rsidRPr="00490A84" w:rsidRDefault="00490A84" w:rsidP="00E346EF">
            <w:pPr>
              <w:spacing w:after="0" w:line="240" w:lineRule="auto"/>
              <w:ind w:left="-586" w:firstLine="586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marocain : préparation, caractérisation et application dans la catalyse.</w:t>
            </w:r>
          </w:p>
        </w:tc>
        <w:tc>
          <w:tcPr>
            <w:tcW w:w="2835" w:type="dxa"/>
            <w:vAlign w:val="center"/>
          </w:tcPr>
          <w:p w:rsidR="00490A84" w:rsidRPr="00490A84" w:rsidRDefault="00490A84" w:rsidP="007F7DCE">
            <w:pPr>
              <w:spacing w:after="0" w:line="240" w:lineRule="auto"/>
              <w:ind w:left="-586" w:firstLine="58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Saïd </w:t>
            </w:r>
          </w:p>
          <w:p w:rsidR="00490A84" w:rsidRPr="00490A84" w:rsidRDefault="00490A84" w:rsidP="007F7DCE">
            <w:pPr>
              <w:spacing w:after="0" w:line="240" w:lineRule="auto"/>
              <w:ind w:left="-586" w:firstLine="58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SEBTI</w:t>
            </w:r>
          </w:p>
        </w:tc>
        <w:tc>
          <w:tcPr>
            <w:tcW w:w="1701" w:type="dxa"/>
            <w:vAlign w:val="center"/>
          </w:tcPr>
          <w:p w:rsidR="00490A84" w:rsidRPr="00490A84" w:rsidRDefault="00490A84" w:rsidP="00D02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FS-</w:t>
            </w:r>
          </w:p>
          <w:p w:rsidR="00490A84" w:rsidRPr="00490A84" w:rsidRDefault="00490A84" w:rsidP="00D02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Ben M’Sick</w:t>
            </w:r>
          </w:p>
        </w:tc>
        <w:tc>
          <w:tcPr>
            <w:tcW w:w="992" w:type="dxa"/>
          </w:tcPr>
          <w:p w:rsidR="00490A84" w:rsidRPr="00490A84" w:rsidRDefault="00490A84" w:rsidP="002A4C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A84"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 xml:space="preserve">RS 10 </w:t>
            </w:r>
          </w:p>
        </w:tc>
      </w:tr>
      <w:tr w:rsidR="00490A84" w:rsidRPr="00FD57A4" w:rsidTr="00490A84">
        <w:tc>
          <w:tcPr>
            <w:tcW w:w="9356" w:type="dxa"/>
            <w:vAlign w:val="center"/>
          </w:tcPr>
          <w:p w:rsidR="00E346EF" w:rsidRDefault="00490A84" w:rsidP="00E346EF">
            <w:pPr>
              <w:spacing w:after="0" w:line="240" w:lineRule="auto"/>
              <w:ind w:left="-586" w:firstLine="586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lastRenderedPageBreak/>
              <w:t>Valorisation et caractérisation chimique, microbiologique et</w:t>
            </w:r>
            <w:r w:rsidR="00E346EF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moléculaire de l'armoise blanche </w:t>
            </w:r>
          </w:p>
          <w:p w:rsidR="00490A84" w:rsidRPr="00490A84" w:rsidRDefault="00490A84" w:rsidP="00E346EF">
            <w:pPr>
              <w:spacing w:after="0" w:line="240" w:lineRule="auto"/>
              <w:ind w:left="-586" w:firstLine="586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du Moyen Atlas oriental du Maroc.</w:t>
            </w:r>
          </w:p>
        </w:tc>
        <w:tc>
          <w:tcPr>
            <w:tcW w:w="2835" w:type="dxa"/>
            <w:vAlign w:val="center"/>
          </w:tcPr>
          <w:p w:rsidR="00490A84" w:rsidRPr="00490A84" w:rsidRDefault="00490A84" w:rsidP="007F7DCE">
            <w:pPr>
              <w:spacing w:after="0" w:line="240" w:lineRule="auto"/>
              <w:ind w:left="-586" w:firstLine="58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Mohamed </w:t>
            </w:r>
          </w:p>
          <w:p w:rsidR="00490A84" w:rsidRPr="00490A84" w:rsidRDefault="00490A84" w:rsidP="007F7DCE">
            <w:pPr>
              <w:spacing w:after="0" w:line="240" w:lineRule="auto"/>
              <w:ind w:left="-586" w:firstLine="58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GHANMI</w:t>
            </w:r>
          </w:p>
        </w:tc>
        <w:tc>
          <w:tcPr>
            <w:tcW w:w="1701" w:type="dxa"/>
            <w:vAlign w:val="center"/>
          </w:tcPr>
          <w:p w:rsidR="00490A84" w:rsidRPr="00490A84" w:rsidRDefault="00490A84" w:rsidP="007F7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CNRF-</w:t>
            </w:r>
          </w:p>
          <w:p w:rsidR="00490A84" w:rsidRPr="00490A84" w:rsidRDefault="00490A84" w:rsidP="007F7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Rabat</w:t>
            </w:r>
          </w:p>
        </w:tc>
        <w:tc>
          <w:tcPr>
            <w:tcW w:w="992" w:type="dxa"/>
          </w:tcPr>
          <w:p w:rsidR="00490A84" w:rsidRPr="00490A84" w:rsidRDefault="00490A84" w:rsidP="002A4C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A84"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RS 11</w:t>
            </w:r>
          </w:p>
        </w:tc>
      </w:tr>
      <w:tr w:rsidR="00490A84" w:rsidRPr="00FD57A4" w:rsidTr="00490A84">
        <w:tc>
          <w:tcPr>
            <w:tcW w:w="9356" w:type="dxa"/>
            <w:vAlign w:val="center"/>
          </w:tcPr>
          <w:p w:rsidR="00E346EF" w:rsidRDefault="00490A84" w:rsidP="00E346EF">
            <w:pPr>
              <w:spacing w:after="0" w:line="240" w:lineRule="auto"/>
              <w:ind w:left="-586" w:firstLine="586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Evaluation de la présence et de la répartition de polluants organiques</w:t>
            </w:r>
            <w:r w:rsidR="00E346EF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persistants et de métaux</w:t>
            </w:r>
          </w:p>
          <w:p w:rsidR="00490A84" w:rsidRPr="00490A84" w:rsidRDefault="00490A84" w:rsidP="00E346EF">
            <w:pPr>
              <w:spacing w:after="0" w:line="240" w:lineRule="auto"/>
              <w:ind w:left="-586" w:firstLine="586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 lourds dans les sédiments et eaux du bassin de Sebou.</w:t>
            </w:r>
          </w:p>
        </w:tc>
        <w:tc>
          <w:tcPr>
            <w:tcW w:w="2835" w:type="dxa"/>
            <w:vAlign w:val="center"/>
          </w:tcPr>
          <w:p w:rsidR="00490A84" w:rsidRPr="00490A84" w:rsidRDefault="00490A84" w:rsidP="007F7DCE">
            <w:pPr>
              <w:spacing w:after="0" w:line="240" w:lineRule="auto"/>
              <w:ind w:left="-586" w:firstLine="58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Saadia </w:t>
            </w:r>
          </w:p>
          <w:p w:rsidR="00490A84" w:rsidRPr="00490A84" w:rsidRDefault="00490A84" w:rsidP="00E165D4">
            <w:pPr>
              <w:spacing w:after="0" w:line="240" w:lineRule="auto"/>
              <w:ind w:left="-586" w:firstLine="58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AIT LYAZIDI</w:t>
            </w:r>
          </w:p>
        </w:tc>
        <w:tc>
          <w:tcPr>
            <w:tcW w:w="1701" w:type="dxa"/>
            <w:vAlign w:val="center"/>
          </w:tcPr>
          <w:p w:rsidR="00490A84" w:rsidRPr="00490A84" w:rsidRDefault="00490A84" w:rsidP="007F7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FS-</w:t>
            </w:r>
          </w:p>
          <w:p w:rsidR="00490A84" w:rsidRPr="00490A84" w:rsidRDefault="00490A84" w:rsidP="007F7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Meknès</w:t>
            </w:r>
          </w:p>
        </w:tc>
        <w:tc>
          <w:tcPr>
            <w:tcW w:w="992" w:type="dxa"/>
          </w:tcPr>
          <w:p w:rsidR="00490A84" w:rsidRPr="00490A84" w:rsidRDefault="00490A84" w:rsidP="002A4C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A84"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RS12</w:t>
            </w:r>
          </w:p>
        </w:tc>
      </w:tr>
      <w:tr w:rsidR="00490A84" w:rsidRPr="00FD57A4" w:rsidTr="00490A84">
        <w:tc>
          <w:tcPr>
            <w:tcW w:w="9356" w:type="dxa"/>
            <w:vAlign w:val="center"/>
          </w:tcPr>
          <w:p w:rsidR="00E346EF" w:rsidRDefault="00490A84" w:rsidP="00E346EF">
            <w:pPr>
              <w:spacing w:after="0" w:line="240" w:lineRule="auto"/>
              <w:ind w:left="-586" w:firstLine="586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Synthèse et étude des polymères oxydes multifonctionnels</w:t>
            </w:r>
            <w:r w:rsidR="00E346EF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formulés par des nanotechnologies</w:t>
            </w:r>
          </w:p>
          <w:p w:rsidR="00490A84" w:rsidRPr="00490A84" w:rsidRDefault="00490A84" w:rsidP="00E346EF">
            <w:pPr>
              <w:spacing w:after="0" w:line="240" w:lineRule="auto"/>
              <w:ind w:left="-586" w:firstLine="586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 ioniques.</w:t>
            </w:r>
          </w:p>
        </w:tc>
        <w:tc>
          <w:tcPr>
            <w:tcW w:w="2835" w:type="dxa"/>
            <w:vAlign w:val="center"/>
          </w:tcPr>
          <w:p w:rsidR="00490A84" w:rsidRPr="00490A84" w:rsidRDefault="00490A84" w:rsidP="007F7DCE">
            <w:pPr>
              <w:spacing w:after="0" w:line="240" w:lineRule="auto"/>
              <w:ind w:left="-586" w:firstLine="58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Ahmed </w:t>
            </w:r>
          </w:p>
          <w:p w:rsidR="00490A84" w:rsidRPr="00490A84" w:rsidRDefault="00490A84" w:rsidP="007F7DCE">
            <w:pPr>
              <w:spacing w:after="0" w:line="240" w:lineRule="auto"/>
              <w:ind w:left="-586" w:firstLine="58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ELHARFI</w:t>
            </w:r>
          </w:p>
        </w:tc>
        <w:tc>
          <w:tcPr>
            <w:tcW w:w="1701" w:type="dxa"/>
            <w:vAlign w:val="center"/>
          </w:tcPr>
          <w:p w:rsidR="00490A84" w:rsidRPr="00490A84" w:rsidRDefault="00490A84" w:rsidP="007F7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FS-</w:t>
            </w:r>
          </w:p>
          <w:p w:rsidR="00490A84" w:rsidRPr="00490A84" w:rsidRDefault="00490A84" w:rsidP="007F7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Kenitra</w:t>
            </w:r>
          </w:p>
        </w:tc>
        <w:tc>
          <w:tcPr>
            <w:tcW w:w="992" w:type="dxa"/>
          </w:tcPr>
          <w:p w:rsidR="00490A84" w:rsidRPr="00490A84" w:rsidRDefault="00490A84" w:rsidP="002A4C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A84"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RS 13</w:t>
            </w:r>
          </w:p>
        </w:tc>
      </w:tr>
      <w:tr w:rsidR="00490A84" w:rsidRPr="00FD57A4" w:rsidTr="00490A84">
        <w:tc>
          <w:tcPr>
            <w:tcW w:w="9356" w:type="dxa"/>
            <w:vAlign w:val="center"/>
          </w:tcPr>
          <w:p w:rsidR="00490A84" w:rsidRPr="00490A84" w:rsidRDefault="00490A84" w:rsidP="00E346EF">
            <w:pPr>
              <w:spacing w:after="0" w:line="240" w:lineRule="auto"/>
              <w:ind w:left="-586" w:firstLine="586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Conception et validation d'architectures embarquées.</w:t>
            </w:r>
          </w:p>
          <w:p w:rsidR="00490A84" w:rsidRPr="00490A84" w:rsidRDefault="00490A84" w:rsidP="00490A84">
            <w:pPr>
              <w:spacing w:after="0" w:line="240" w:lineRule="auto"/>
              <w:ind w:left="-586" w:firstLine="58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vAlign w:val="center"/>
          </w:tcPr>
          <w:p w:rsidR="00490A84" w:rsidRPr="00490A84" w:rsidRDefault="00490A84" w:rsidP="007F7DCE">
            <w:pPr>
              <w:spacing w:after="0" w:line="240" w:lineRule="auto"/>
              <w:ind w:left="-586" w:firstLine="58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Ismaïl </w:t>
            </w:r>
          </w:p>
          <w:p w:rsidR="00490A84" w:rsidRPr="00490A84" w:rsidRDefault="00490A84" w:rsidP="007F7DCE">
            <w:pPr>
              <w:spacing w:after="0" w:line="240" w:lineRule="auto"/>
              <w:ind w:left="-586" w:firstLine="58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ASSAYAD</w:t>
            </w:r>
          </w:p>
        </w:tc>
        <w:tc>
          <w:tcPr>
            <w:tcW w:w="1701" w:type="dxa"/>
            <w:vAlign w:val="center"/>
          </w:tcPr>
          <w:p w:rsidR="00490A84" w:rsidRPr="00490A84" w:rsidRDefault="00490A84" w:rsidP="007F7D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ENSEM-Casablanca</w:t>
            </w:r>
          </w:p>
        </w:tc>
        <w:tc>
          <w:tcPr>
            <w:tcW w:w="992" w:type="dxa"/>
          </w:tcPr>
          <w:p w:rsidR="00490A84" w:rsidRPr="00490A84" w:rsidRDefault="00490A84" w:rsidP="002A4C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A84"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RS14</w:t>
            </w:r>
          </w:p>
        </w:tc>
      </w:tr>
    </w:tbl>
    <w:p w:rsidR="002D646C" w:rsidRPr="00FD57A4" w:rsidRDefault="002D646C" w:rsidP="002D646C">
      <w:pPr>
        <w:spacing w:after="0" w:line="240" w:lineRule="auto"/>
        <w:rPr>
          <w:rFonts w:ascii="Times New Roman" w:hAnsi="Times New Roman"/>
          <w:color w:val="000000"/>
          <w:sz w:val="16"/>
          <w:szCs w:val="16"/>
          <w:lang w:eastAsia="fr-FR"/>
        </w:rPr>
      </w:pPr>
    </w:p>
    <w:p w:rsidR="002A4C54" w:rsidRPr="00FD57A4" w:rsidRDefault="002A4C54" w:rsidP="00906EEE">
      <w:pPr>
        <w:spacing w:after="0" w:line="240" w:lineRule="auto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W w:w="1488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6"/>
        <w:gridCol w:w="2835"/>
        <w:gridCol w:w="1701"/>
        <w:gridCol w:w="992"/>
      </w:tblGrid>
      <w:tr w:rsidR="00E346EF" w:rsidRPr="00490A84" w:rsidTr="00490A84">
        <w:trPr>
          <w:trHeight w:val="517"/>
        </w:trPr>
        <w:tc>
          <w:tcPr>
            <w:tcW w:w="9356" w:type="dxa"/>
            <w:vMerge w:val="restart"/>
          </w:tcPr>
          <w:p w:rsidR="00E346EF" w:rsidRPr="00490A84" w:rsidRDefault="00E346EF" w:rsidP="00372976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Titre du projet de recherche</w:t>
            </w:r>
          </w:p>
        </w:tc>
        <w:tc>
          <w:tcPr>
            <w:tcW w:w="2835" w:type="dxa"/>
            <w:vMerge w:val="restart"/>
          </w:tcPr>
          <w:p w:rsidR="00E346EF" w:rsidRPr="00490A84" w:rsidRDefault="00E346EF" w:rsidP="0037297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Responsable scientifique</w:t>
            </w:r>
          </w:p>
        </w:tc>
        <w:tc>
          <w:tcPr>
            <w:tcW w:w="1701" w:type="dxa"/>
            <w:vMerge w:val="restart"/>
          </w:tcPr>
          <w:p w:rsidR="00E346EF" w:rsidRPr="00490A84" w:rsidRDefault="00E346EF" w:rsidP="0037297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Etablissement</w:t>
            </w:r>
          </w:p>
        </w:tc>
        <w:tc>
          <w:tcPr>
            <w:tcW w:w="992" w:type="dxa"/>
            <w:vMerge w:val="restart"/>
          </w:tcPr>
          <w:p w:rsidR="00E346EF" w:rsidRPr="00E346EF" w:rsidRDefault="00E346EF" w:rsidP="00CC6ED3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eastAsia="fr-FR"/>
              </w:rPr>
            </w:pPr>
            <w:r w:rsidRPr="00E346EF">
              <w:rPr>
                <w:rFonts w:ascii="Times New Roman" w:hAnsi="Times New Roman"/>
                <w:b/>
                <w:color w:val="000000"/>
                <w:sz w:val="20"/>
                <w:szCs w:val="20"/>
                <w:lang w:eastAsia="fr-FR"/>
              </w:rPr>
              <w:t>Numéro</w:t>
            </w:r>
          </w:p>
        </w:tc>
      </w:tr>
      <w:tr w:rsidR="00E346EF" w:rsidRPr="00490A84" w:rsidTr="00E346EF">
        <w:trPr>
          <w:trHeight w:val="276"/>
        </w:trPr>
        <w:tc>
          <w:tcPr>
            <w:tcW w:w="9356" w:type="dxa"/>
            <w:vMerge/>
          </w:tcPr>
          <w:p w:rsidR="00E346EF" w:rsidRPr="00490A84" w:rsidRDefault="00E346EF" w:rsidP="00372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  <w:vMerge/>
          </w:tcPr>
          <w:p w:rsidR="00E346EF" w:rsidRPr="00490A84" w:rsidRDefault="00E346EF" w:rsidP="0037297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vMerge/>
          </w:tcPr>
          <w:p w:rsidR="00E346EF" w:rsidRPr="00490A84" w:rsidRDefault="00E346EF" w:rsidP="0037297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  <w:vMerge/>
          </w:tcPr>
          <w:p w:rsidR="00E346EF" w:rsidRPr="00490A84" w:rsidRDefault="00E346EF" w:rsidP="0037297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E346EF" w:rsidRPr="00490A84" w:rsidTr="00490A84">
        <w:tc>
          <w:tcPr>
            <w:tcW w:w="9356" w:type="dxa"/>
            <w:vAlign w:val="center"/>
          </w:tcPr>
          <w:p w:rsidR="00E346EF" w:rsidRPr="00490A84" w:rsidRDefault="00E346EF" w:rsidP="00E346EF">
            <w:pPr>
              <w:spacing w:after="0" w:line="240" w:lineRule="auto"/>
              <w:ind w:left="-586" w:firstLine="586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Lutte contre le feu bactérien (Erwinia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amylovora) des rosacées fruitières à pépins.</w:t>
            </w:r>
          </w:p>
        </w:tc>
        <w:tc>
          <w:tcPr>
            <w:tcW w:w="2835" w:type="dxa"/>
            <w:vAlign w:val="center"/>
          </w:tcPr>
          <w:p w:rsidR="00E346EF" w:rsidRDefault="00E346EF" w:rsidP="00372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El Hassan </w:t>
            </w:r>
          </w:p>
          <w:p w:rsidR="00E346EF" w:rsidRPr="00490A84" w:rsidRDefault="00E346EF" w:rsidP="00372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ACHBANI</w:t>
            </w:r>
          </w:p>
        </w:tc>
        <w:tc>
          <w:tcPr>
            <w:tcW w:w="1701" w:type="dxa"/>
            <w:vAlign w:val="center"/>
          </w:tcPr>
          <w:p w:rsidR="00E346EF" w:rsidRPr="00490A84" w:rsidRDefault="00E346EF" w:rsidP="00372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INRA</w:t>
            </w:r>
          </w:p>
          <w:p w:rsidR="00E346EF" w:rsidRPr="00490A84" w:rsidRDefault="00E346EF" w:rsidP="00372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Rabat</w:t>
            </w:r>
          </w:p>
        </w:tc>
        <w:tc>
          <w:tcPr>
            <w:tcW w:w="992" w:type="dxa"/>
            <w:vAlign w:val="center"/>
          </w:tcPr>
          <w:p w:rsidR="00E346EF" w:rsidRPr="00490A84" w:rsidRDefault="00E346EF" w:rsidP="0037297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RS 15</w:t>
            </w:r>
          </w:p>
        </w:tc>
      </w:tr>
      <w:tr w:rsidR="00E346EF" w:rsidRPr="00490A84" w:rsidTr="00490A84">
        <w:tc>
          <w:tcPr>
            <w:tcW w:w="9356" w:type="dxa"/>
            <w:vAlign w:val="center"/>
          </w:tcPr>
          <w:p w:rsidR="00E346EF" w:rsidRDefault="00E346EF" w:rsidP="00E346EF">
            <w:pPr>
              <w:spacing w:after="0" w:line="240" w:lineRule="auto"/>
              <w:ind w:left="-586" w:firstLine="586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Elaboration d'un atlas de carte de protection des ressources en eau souterraines par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  <w:p w:rsidR="00E346EF" w:rsidRPr="00490A84" w:rsidRDefault="00E346EF" w:rsidP="00E346EF">
            <w:pPr>
              <w:spacing w:after="0" w:line="240" w:lineRule="auto"/>
              <w:ind w:left="-586" w:firstLine="586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cartographie de la vulnérabilité à la contamination au Nord du Maroc.</w:t>
            </w:r>
          </w:p>
        </w:tc>
        <w:tc>
          <w:tcPr>
            <w:tcW w:w="2835" w:type="dxa"/>
            <w:vAlign w:val="center"/>
          </w:tcPr>
          <w:p w:rsidR="00E346EF" w:rsidRDefault="00E346EF" w:rsidP="00372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Jamal Eddine </w:t>
            </w:r>
          </w:p>
          <w:p w:rsidR="00E346EF" w:rsidRPr="00490A84" w:rsidRDefault="00E346EF" w:rsidP="00372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STITOU EL MESSARI</w:t>
            </w:r>
          </w:p>
        </w:tc>
        <w:tc>
          <w:tcPr>
            <w:tcW w:w="1701" w:type="dxa"/>
            <w:vAlign w:val="center"/>
          </w:tcPr>
          <w:p w:rsidR="00E346EF" w:rsidRPr="00490A84" w:rsidRDefault="00E346EF" w:rsidP="00372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FS</w:t>
            </w:r>
          </w:p>
          <w:p w:rsidR="00E346EF" w:rsidRPr="00490A84" w:rsidRDefault="00E346EF" w:rsidP="00372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Tétouan</w:t>
            </w:r>
          </w:p>
        </w:tc>
        <w:tc>
          <w:tcPr>
            <w:tcW w:w="992" w:type="dxa"/>
          </w:tcPr>
          <w:p w:rsidR="00E346EF" w:rsidRPr="00490A84" w:rsidRDefault="00E346EF" w:rsidP="0037297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A84"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RS 16</w:t>
            </w:r>
          </w:p>
        </w:tc>
      </w:tr>
      <w:tr w:rsidR="00E346EF" w:rsidRPr="00490A84" w:rsidTr="00490A84">
        <w:tc>
          <w:tcPr>
            <w:tcW w:w="9356" w:type="dxa"/>
            <w:vAlign w:val="center"/>
          </w:tcPr>
          <w:p w:rsidR="00E346EF" w:rsidRDefault="00E346EF" w:rsidP="00E346EF">
            <w:pPr>
              <w:spacing w:after="0" w:line="240" w:lineRule="auto"/>
              <w:ind w:left="-586" w:firstLine="586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Diversité spécifique d'Hédysarum dans les pâturages naturels du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Nord du Maroc : productivité,</w:t>
            </w:r>
          </w:p>
          <w:p w:rsidR="00E346EF" w:rsidRPr="00490A84" w:rsidRDefault="00E346EF" w:rsidP="00E346EF">
            <w:pPr>
              <w:spacing w:after="0" w:line="240" w:lineRule="auto"/>
              <w:ind w:left="-586" w:firstLine="586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 valeur fourragère et biofertilisation du sol.</w:t>
            </w:r>
          </w:p>
        </w:tc>
        <w:tc>
          <w:tcPr>
            <w:tcW w:w="2835" w:type="dxa"/>
            <w:vAlign w:val="center"/>
          </w:tcPr>
          <w:p w:rsidR="00E346EF" w:rsidRDefault="00E346EF" w:rsidP="00372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Mohammed </w:t>
            </w:r>
          </w:p>
          <w:p w:rsidR="00E346EF" w:rsidRPr="00490A84" w:rsidRDefault="00E346EF" w:rsidP="00372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BAKKALI</w:t>
            </w:r>
          </w:p>
        </w:tc>
        <w:tc>
          <w:tcPr>
            <w:tcW w:w="1701" w:type="dxa"/>
            <w:vAlign w:val="center"/>
          </w:tcPr>
          <w:p w:rsidR="00E346EF" w:rsidRPr="00490A84" w:rsidRDefault="00E346EF" w:rsidP="00372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FST</w:t>
            </w:r>
          </w:p>
          <w:p w:rsidR="00E346EF" w:rsidRPr="00490A84" w:rsidRDefault="00E346EF" w:rsidP="00372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Tanger</w:t>
            </w:r>
          </w:p>
        </w:tc>
        <w:tc>
          <w:tcPr>
            <w:tcW w:w="992" w:type="dxa"/>
          </w:tcPr>
          <w:p w:rsidR="00E346EF" w:rsidRPr="00490A84" w:rsidRDefault="00E346EF" w:rsidP="0037297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A84"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RS 17</w:t>
            </w:r>
          </w:p>
        </w:tc>
      </w:tr>
      <w:tr w:rsidR="00E346EF" w:rsidRPr="00490A84" w:rsidTr="00490A84">
        <w:tc>
          <w:tcPr>
            <w:tcW w:w="9356" w:type="dxa"/>
            <w:vAlign w:val="center"/>
          </w:tcPr>
          <w:p w:rsidR="00E346EF" w:rsidRDefault="00E346EF" w:rsidP="00E346EF">
            <w:pPr>
              <w:spacing w:after="0" w:line="240" w:lineRule="auto"/>
              <w:ind w:left="-586" w:firstLine="586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Mise en œuvre d'une stratégie de lutte intégrée contre les ravageurs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des cultures de fraises et </w:t>
            </w:r>
          </w:p>
          <w:p w:rsidR="00E346EF" w:rsidRPr="00490A84" w:rsidRDefault="00E346EF" w:rsidP="00E346EF">
            <w:pPr>
              <w:spacing w:after="0" w:line="240" w:lineRule="auto"/>
              <w:ind w:left="-586" w:firstLine="586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petits fruits rouges dans la région du Loukkos.</w:t>
            </w:r>
          </w:p>
        </w:tc>
        <w:tc>
          <w:tcPr>
            <w:tcW w:w="2835" w:type="dxa"/>
            <w:vAlign w:val="center"/>
          </w:tcPr>
          <w:p w:rsidR="00E346EF" w:rsidRPr="00490A84" w:rsidRDefault="00E346EF" w:rsidP="00372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Amal </w:t>
            </w:r>
          </w:p>
          <w:p w:rsidR="00E346EF" w:rsidRPr="00490A84" w:rsidRDefault="00E346EF" w:rsidP="00372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ELAMRANI</w:t>
            </w:r>
          </w:p>
        </w:tc>
        <w:tc>
          <w:tcPr>
            <w:tcW w:w="1701" w:type="dxa"/>
            <w:vAlign w:val="center"/>
          </w:tcPr>
          <w:p w:rsidR="00E346EF" w:rsidRPr="00490A84" w:rsidRDefault="00E346EF" w:rsidP="00372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FST</w:t>
            </w:r>
          </w:p>
          <w:p w:rsidR="00E346EF" w:rsidRPr="00490A84" w:rsidRDefault="00E346EF" w:rsidP="00372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Tanger</w:t>
            </w:r>
          </w:p>
        </w:tc>
        <w:tc>
          <w:tcPr>
            <w:tcW w:w="992" w:type="dxa"/>
          </w:tcPr>
          <w:p w:rsidR="00E346EF" w:rsidRPr="00490A84" w:rsidRDefault="00E346EF" w:rsidP="0037297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A84"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RS 18</w:t>
            </w:r>
          </w:p>
        </w:tc>
      </w:tr>
      <w:tr w:rsidR="00E346EF" w:rsidRPr="00490A84" w:rsidTr="00490A84">
        <w:tc>
          <w:tcPr>
            <w:tcW w:w="9356" w:type="dxa"/>
            <w:vAlign w:val="center"/>
          </w:tcPr>
          <w:p w:rsidR="00E346EF" w:rsidRDefault="00E346EF" w:rsidP="00E346EF">
            <w:pPr>
              <w:spacing w:after="0" w:line="240" w:lineRule="auto"/>
              <w:ind w:left="-586" w:firstLine="586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Déterminants de la capacité de vitroplants du palmier dattier 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surmonter les opérations de </w:t>
            </w:r>
          </w:p>
          <w:p w:rsidR="00E346EF" w:rsidRDefault="00E346EF" w:rsidP="00E346EF">
            <w:pPr>
              <w:spacing w:after="0" w:line="240" w:lineRule="auto"/>
              <w:ind w:left="-586" w:firstLine="586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sevrage, d'acclimatation et de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transplantation : Importance des champignons mycorhiziens à </w:t>
            </w:r>
          </w:p>
          <w:p w:rsidR="00E346EF" w:rsidRPr="00490A84" w:rsidRDefault="00E346EF" w:rsidP="00E346EF">
            <w:pPr>
              <w:spacing w:after="0" w:line="240" w:lineRule="auto"/>
              <w:ind w:left="-586" w:firstLine="586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vésicules et arbuscules.</w:t>
            </w:r>
          </w:p>
        </w:tc>
        <w:tc>
          <w:tcPr>
            <w:tcW w:w="2835" w:type="dxa"/>
            <w:vAlign w:val="center"/>
          </w:tcPr>
          <w:p w:rsidR="00E346EF" w:rsidRDefault="00E346EF" w:rsidP="00372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Ahmed</w:t>
            </w:r>
          </w:p>
          <w:p w:rsidR="00E346EF" w:rsidRPr="00490A84" w:rsidRDefault="00E346EF" w:rsidP="00372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 QADDOURY</w:t>
            </w:r>
          </w:p>
        </w:tc>
        <w:tc>
          <w:tcPr>
            <w:tcW w:w="1701" w:type="dxa"/>
            <w:vAlign w:val="center"/>
          </w:tcPr>
          <w:p w:rsidR="00E346EF" w:rsidRPr="00490A84" w:rsidRDefault="00E346EF" w:rsidP="00372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FST</w:t>
            </w:r>
          </w:p>
          <w:p w:rsidR="00E346EF" w:rsidRPr="00490A84" w:rsidRDefault="00E346EF" w:rsidP="00372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Marrakech</w:t>
            </w:r>
          </w:p>
        </w:tc>
        <w:tc>
          <w:tcPr>
            <w:tcW w:w="992" w:type="dxa"/>
          </w:tcPr>
          <w:p w:rsidR="00E346EF" w:rsidRPr="00490A84" w:rsidRDefault="00E346EF" w:rsidP="0037297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A84"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RS 19</w:t>
            </w:r>
          </w:p>
        </w:tc>
      </w:tr>
      <w:tr w:rsidR="00E346EF" w:rsidRPr="00490A84" w:rsidTr="00490A84">
        <w:tc>
          <w:tcPr>
            <w:tcW w:w="9356" w:type="dxa"/>
            <w:vAlign w:val="center"/>
          </w:tcPr>
          <w:p w:rsidR="00E346EF" w:rsidRDefault="00E346EF" w:rsidP="00E346EF">
            <w:pPr>
              <w:spacing w:after="0" w:line="240" w:lineRule="auto"/>
              <w:ind w:left="-586" w:firstLine="586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Valorisation des populations locales de sorgho grain : Eude  de la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diversité génétique par les </w:t>
            </w:r>
          </w:p>
          <w:p w:rsidR="00E346EF" w:rsidRPr="00490A84" w:rsidRDefault="00E346EF" w:rsidP="00E346EF">
            <w:pPr>
              <w:spacing w:after="0" w:line="240" w:lineRule="auto"/>
              <w:ind w:left="-586" w:firstLine="586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marqueurs moléculaires et Sélection de génotypes performants.</w:t>
            </w:r>
          </w:p>
        </w:tc>
        <w:tc>
          <w:tcPr>
            <w:tcW w:w="2835" w:type="dxa"/>
            <w:vAlign w:val="center"/>
          </w:tcPr>
          <w:p w:rsidR="00E346EF" w:rsidRPr="00490A84" w:rsidRDefault="00E346EF" w:rsidP="00372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Nourdin </w:t>
            </w:r>
          </w:p>
          <w:p w:rsidR="00E346EF" w:rsidRPr="00490A84" w:rsidRDefault="00E346EF" w:rsidP="00372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EL MOURABIT</w:t>
            </w:r>
          </w:p>
        </w:tc>
        <w:tc>
          <w:tcPr>
            <w:tcW w:w="1701" w:type="dxa"/>
            <w:vAlign w:val="center"/>
          </w:tcPr>
          <w:p w:rsidR="00E346EF" w:rsidRPr="00490A84" w:rsidRDefault="00E346EF" w:rsidP="00372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INRA</w:t>
            </w:r>
          </w:p>
          <w:p w:rsidR="00E346EF" w:rsidRPr="00490A84" w:rsidRDefault="00E346EF" w:rsidP="00372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Rabat</w:t>
            </w:r>
          </w:p>
        </w:tc>
        <w:tc>
          <w:tcPr>
            <w:tcW w:w="992" w:type="dxa"/>
          </w:tcPr>
          <w:p w:rsidR="00E346EF" w:rsidRPr="00490A84" w:rsidRDefault="00E346EF" w:rsidP="0037297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A84"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RS 20</w:t>
            </w:r>
          </w:p>
        </w:tc>
      </w:tr>
      <w:tr w:rsidR="00E346EF" w:rsidRPr="00490A84" w:rsidTr="00490A84">
        <w:tc>
          <w:tcPr>
            <w:tcW w:w="9356" w:type="dxa"/>
            <w:vAlign w:val="center"/>
          </w:tcPr>
          <w:p w:rsidR="00E346EF" w:rsidRDefault="00E346EF" w:rsidP="00E346EF">
            <w:pPr>
              <w:spacing w:after="0" w:line="240" w:lineRule="auto"/>
              <w:ind w:left="-586" w:firstLine="586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Valorisation de la flore symbiotique tellurique dans les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programmes de réhabilitation et de </w:t>
            </w:r>
          </w:p>
          <w:p w:rsidR="00E346EF" w:rsidRDefault="00E346EF" w:rsidP="00E346EF">
            <w:pPr>
              <w:spacing w:after="0" w:line="240" w:lineRule="auto"/>
              <w:ind w:left="-586" w:firstLine="586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lutte contre l'ensablement et 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la désertification des écosystèmes dunaires du littoral atlantique </w:t>
            </w:r>
          </w:p>
          <w:p w:rsidR="00E346EF" w:rsidRPr="00490A84" w:rsidRDefault="00E346EF" w:rsidP="00E346EF">
            <w:pPr>
              <w:spacing w:after="0" w:line="240" w:lineRule="auto"/>
              <w:ind w:left="-586" w:firstLine="586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(Région d'Essaouira, Maroc)</w:t>
            </w:r>
          </w:p>
        </w:tc>
        <w:tc>
          <w:tcPr>
            <w:tcW w:w="2835" w:type="dxa"/>
            <w:vAlign w:val="center"/>
          </w:tcPr>
          <w:p w:rsidR="00E346EF" w:rsidRDefault="00E346EF" w:rsidP="00372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Lahcen </w:t>
            </w:r>
          </w:p>
          <w:p w:rsidR="00E346EF" w:rsidRPr="00490A84" w:rsidRDefault="00E346EF" w:rsidP="00372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OUAHMANE</w:t>
            </w:r>
          </w:p>
        </w:tc>
        <w:tc>
          <w:tcPr>
            <w:tcW w:w="1701" w:type="dxa"/>
            <w:vAlign w:val="center"/>
          </w:tcPr>
          <w:p w:rsidR="00E346EF" w:rsidRPr="00490A84" w:rsidRDefault="00E346EF" w:rsidP="00372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CNRF</w:t>
            </w:r>
          </w:p>
          <w:p w:rsidR="00E346EF" w:rsidRPr="00490A84" w:rsidRDefault="00E346EF" w:rsidP="00372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Marrakech</w:t>
            </w:r>
          </w:p>
        </w:tc>
        <w:tc>
          <w:tcPr>
            <w:tcW w:w="992" w:type="dxa"/>
          </w:tcPr>
          <w:p w:rsidR="00E346EF" w:rsidRPr="00490A84" w:rsidRDefault="00E346EF" w:rsidP="0037297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A84"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RS 21</w:t>
            </w:r>
          </w:p>
        </w:tc>
      </w:tr>
      <w:tr w:rsidR="00E346EF" w:rsidRPr="00490A84" w:rsidTr="00490A84">
        <w:tc>
          <w:tcPr>
            <w:tcW w:w="9356" w:type="dxa"/>
            <w:vAlign w:val="center"/>
          </w:tcPr>
          <w:p w:rsidR="00E346EF" w:rsidRDefault="00E346EF" w:rsidP="00E346EF">
            <w:pPr>
              <w:spacing w:after="0" w:line="240" w:lineRule="auto"/>
              <w:ind w:left="-586" w:firstLine="586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Valorisation agronomique des algues des côtes marocaines 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recherche de l'efficacité d'extraits </w:t>
            </w:r>
          </w:p>
          <w:p w:rsidR="00E346EF" w:rsidRDefault="00E346EF" w:rsidP="00E346EF">
            <w:pPr>
              <w:spacing w:after="0" w:line="240" w:lineRule="auto"/>
              <w:ind w:left="-586" w:firstLine="586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d'algues marines dans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l'amélioration de la fertilisation du sol et dans la tolérance des plantes au</w:t>
            </w:r>
          </w:p>
          <w:p w:rsidR="00E346EF" w:rsidRPr="00490A84" w:rsidRDefault="00E346EF" w:rsidP="00E346EF">
            <w:pPr>
              <w:spacing w:after="0" w:line="240" w:lineRule="auto"/>
              <w:ind w:left="-586" w:firstLine="586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lastRenderedPageBreak/>
              <w:t xml:space="preserve"> stress hydrique.</w:t>
            </w:r>
          </w:p>
        </w:tc>
        <w:tc>
          <w:tcPr>
            <w:tcW w:w="2835" w:type="dxa"/>
            <w:vAlign w:val="center"/>
          </w:tcPr>
          <w:p w:rsidR="00E346EF" w:rsidRPr="00490A84" w:rsidRDefault="00E346EF" w:rsidP="00372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lastRenderedPageBreak/>
              <w:t xml:space="preserve">Mimoun </w:t>
            </w:r>
          </w:p>
          <w:p w:rsidR="00E346EF" w:rsidRPr="00490A84" w:rsidRDefault="00E346EF" w:rsidP="00372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EL KAOUA</w:t>
            </w:r>
          </w:p>
        </w:tc>
        <w:tc>
          <w:tcPr>
            <w:tcW w:w="1701" w:type="dxa"/>
            <w:vAlign w:val="center"/>
          </w:tcPr>
          <w:p w:rsidR="00E346EF" w:rsidRPr="00490A84" w:rsidRDefault="00E346EF" w:rsidP="00372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FST</w:t>
            </w:r>
          </w:p>
          <w:p w:rsidR="00E346EF" w:rsidRPr="00490A84" w:rsidRDefault="00E346EF" w:rsidP="00372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Marrakech</w:t>
            </w:r>
          </w:p>
        </w:tc>
        <w:tc>
          <w:tcPr>
            <w:tcW w:w="992" w:type="dxa"/>
          </w:tcPr>
          <w:p w:rsidR="00E346EF" w:rsidRPr="00490A84" w:rsidRDefault="00E346EF" w:rsidP="0037297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A84"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RS 22</w:t>
            </w:r>
          </w:p>
        </w:tc>
      </w:tr>
      <w:tr w:rsidR="00E346EF" w:rsidRPr="00490A84" w:rsidTr="00490A84">
        <w:tc>
          <w:tcPr>
            <w:tcW w:w="9356" w:type="dxa"/>
            <w:vAlign w:val="center"/>
          </w:tcPr>
          <w:p w:rsidR="00E346EF" w:rsidRDefault="00E346EF" w:rsidP="00E346EF">
            <w:pPr>
              <w:spacing w:after="0" w:line="240" w:lineRule="auto"/>
              <w:ind w:left="-586" w:firstLine="586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lastRenderedPageBreak/>
              <w:t>Situation phytosanitaire de la culture du Fraisier au Maroc et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recherche de moyens de lutte </w:t>
            </w:r>
          </w:p>
          <w:p w:rsidR="00E346EF" w:rsidRPr="00490A84" w:rsidRDefault="00E346EF" w:rsidP="00E346EF">
            <w:pPr>
              <w:spacing w:after="0" w:line="240" w:lineRule="auto"/>
              <w:ind w:left="-586" w:firstLine="586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alternatifs : Production et formulation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d'un Biofongicide à base de Trichoderma spp.</w:t>
            </w:r>
          </w:p>
        </w:tc>
        <w:tc>
          <w:tcPr>
            <w:tcW w:w="2835" w:type="dxa"/>
            <w:vAlign w:val="center"/>
          </w:tcPr>
          <w:p w:rsidR="00E346EF" w:rsidRPr="00490A84" w:rsidRDefault="00E346EF" w:rsidP="00372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Amina </w:t>
            </w:r>
          </w:p>
          <w:p w:rsidR="00E346EF" w:rsidRPr="00490A84" w:rsidRDefault="00E346EF" w:rsidP="00372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OUAZZANI TOUHAMI</w:t>
            </w:r>
          </w:p>
        </w:tc>
        <w:tc>
          <w:tcPr>
            <w:tcW w:w="1701" w:type="dxa"/>
            <w:vAlign w:val="center"/>
          </w:tcPr>
          <w:p w:rsidR="00E346EF" w:rsidRPr="00490A84" w:rsidRDefault="00E346EF" w:rsidP="00372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FS-</w:t>
            </w:r>
          </w:p>
          <w:p w:rsidR="00E346EF" w:rsidRPr="00490A84" w:rsidRDefault="00E346EF" w:rsidP="003729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Kenitra</w:t>
            </w:r>
          </w:p>
        </w:tc>
        <w:tc>
          <w:tcPr>
            <w:tcW w:w="992" w:type="dxa"/>
          </w:tcPr>
          <w:p w:rsidR="00E346EF" w:rsidRPr="00490A84" w:rsidRDefault="00E346EF" w:rsidP="0037297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A84"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RS 23</w:t>
            </w:r>
          </w:p>
        </w:tc>
      </w:tr>
      <w:tr w:rsidR="00E346EF" w:rsidRPr="00490A84" w:rsidTr="00490A84">
        <w:tc>
          <w:tcPr>
            <w:tcW w:w="9356" w:type="dxa"/>
            <w:vAlign w:val="center"/>
          </w:tcPr>
          <w:p w:rsidR="00E346EF" w:rsidRPr="00490A84" w:rsidRDefault="00E346EF" w:rsidP="00E346EF">
            <w:pPr>
              <w:spacing w:after="0" w:line="240" w:lineRule="auto"/>
              <w:ind w:left="-586" w:firstLine="586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Diversité phénotypique et génétique des rhizobiums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nodulant la Sulla (Hédysrum coronarium L.)</w:t>
            </w:r>
          </w:p>
        </w:tc>
        <w:tc>
          <w:tcPr>
            <w:tcW w:w="2835" w:type="dxa"/>
            <w:vAlign w:val="center"/>
          </w:tcPr>
          <w:p w:rsidR="00E346EF" w:rsidRPr="00490A84" w:rsidRDefault="00E346EF" w:rsidP="00372976">
            <w:pPr>
              <w:spacing w:after="0" w:line="240" w:lineRule="auto"/>
              <w:ind w:left="-586" w:firstLine="58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Saïd </w:t>
            </w:r>
          </w:p>
          <w:p w:rsidR="00E346EF" w:rsidRPr="00490A84" w:rsidRDefault="00E346EF" w:rsidP="00372976">
            <w:pPr>
              <w:spacing w:after="0" w:line="240" w:lineRule="auto"/>
              <w:ind w:left="-586" w:firstLine="58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BARRIJAL</w:t>
            </w:r>
          </w:p>
        </w:tc>
        <w:tc>
          <w:tcPr>
            <w:tcW w:w="1701" w:type="dxa"/>
            <w:vAlign w:val="center"/>
          </w:tcPr>
          <w:p w:rsidR="00E346EF" w:rsidRPr="00490A84" w:rsidRDefault="00E346EF" w:rsidP="00372976">
            <w:pPr>
              <w:spacing w:after="0" w:line="240" w:lineRule="auto"/>
              <w:ind w:left="-586" w:firstLine="58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FST</w:t>
            </w:r>
          </w:p>
          <w:p w:rsidR="00E346EF" w:rsidRPr="00490A84" w:rsidRDefault="00E346EF" w:rsidP="00372976">
            <w:pPr>
              <w:spacing w:after="0" w:line="240" w:lineRule="auto"/>
              <w:ind w:left="-586" w:firstLine="58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Tanger</w:t>
            </w:r>
          </w:p>
        </w:tc>
        <w:tc>
          <w:tcPr>
            <w:tcW w:w="992" w:type="dxa"/>
          </w:tcPr>
          <w:p w:rsidR="00E346EF" w:rsidRPr="00490A84" w:rsidRDefault="00E346EF" w:rsidP="0037297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A84"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RS 24</w:t>
            </w:r>
          </w:p>
        </w:tc>
      </w:tr>
      <w:tr w:rsidR="00E346EF" w:rsidRPr="00490A84" w:rsidTr="00490A84">
        <w:tc>
          <w:tcPr>
            <w:tcW w:w="9356" w:type="dxa"/>
            <w:vAlign w:val="center"/>
          </w:tcPr>
          <w:p w:rsidR="00E346EF" w:rsidRDefault="00E346EF" w:rsidP="00E346EF">
            <w:pPr>
              <w:spacing w:after="0" w:line="240" w:lineRule="auto"/>
              <w:ind w:left="-586" w:firstLine="586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Epidémiologie moléculaire du cancer de la thyroïde au Maroc 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effet de l'irradiation et </w:t>
            </w:r>
          </w:p>
          <w:p w:rsidR="00E346EF" w:rsidRPr="00490A84" w:rsidRDefault="00E346EF" w:rsidP="00E346EF">
            <w:pPr>
              <w:spacing w:after="0" w:line="240" w:lineRule="auto"/>
              <w:ind w:left="-586" w:firstLine="586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implication clinique des facteurs de risque génétique et épigénétique.</w:t>
            </w:r>
          </w:p>
        </w:tc>
        <w:tc>
          <w:tcPr>
            <w:tcW w:w="2835" w:type="dxa"/>
            <w:vAlign w:val="center"/>
          </w:tcPr>
          <w:p w:rsidR="00E346EF" w:rsidRPr="00490A84" w:rsidRDefault="00E346EF" w:rsidP="00372976">
            <w:pPr>
              <w:spacing w:after="0" w:line="240" w:lineRule="auto"/>
              <w:ind w:left="-586" w:firstLine="58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Rabii </w:t>
            </w:r>
          </w:p>
          <w:p w:rsidR="00E346EF" w:rsidRDefault="00E346EF" w:rsidP="00E346EF">
            <w:pPr>
              <w:spacing w:after="0" w:line="240" w:lineRule="auto"/>
              <w:ind w:left="-586" w:firstLine="58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AMEZIANE</w:t>
            </w:r>
          </w:p>
          <w:p w:rsidR="00E346EF" w:rsidRPr="00490A84" w:rsidRDefault="00E346EF" w:rsidP="00E346EF">
            <w:pPr>
              <w:spacing w:after="0" w:line="240" w:lineRule="auto"/>
              <w:ind w:left="-586" w:firstLine="58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 EL HASSANI</w:t>
            </w:r>
          </w:p>
        </w:tc>
        <w:tc>
          <w:tcPr>
            <w:tcW w:w="1701" w:type="dxa"/>
            <w:vAlign w:val="center"/>
          </w:tcPr>
          <w:p w:rsidR="00E346EF" w:rsidRPr="00490A84" w:rsidRDefault="00E346EF" w:rsidP="00372976">
            <w:pPr>
              <w:spacing w:after="0" w:line="240" w:lineRule="auto"/>
              <w:ind w:left="-586" w:firstLine="58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C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NESTEN</w:t>
            </w:r>
          </w:p>
          <w:p w:rsidR="00E346EF" w:rsidRPr="00490A84" w:rsidRDefault="00E346EF" w:rsidP="00372976">
            <w:pPr>
              <w:spacing w:after="0" w:line="240" w:lineRule="auto"/>
              <w:ind w:left="-586" w:firstLine="58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Rabat</w:t>
            </w:r>
          </w:p>
        </w:tc>
        <w:tc>
          <w:tcPr>
            <w:tcW w:w="992" w:type="dxa"/>
          </w:tcPr>
          <w:p w:rsidR="00E346EF" w:rsidRPr="00490A84" w:rsidRDefault="00E346EF" w:rsidP="0037297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A84"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RS 25</w:t>
            </w:r>
          </w:p>
        </w:tc>
      </w:tr>
      <w:tr w:rsidR="00E346EF" w:rsidRPr="00490A84" w:rsidTr="00490A84">
        <w:tc>
          <w:tcPr>
            <w:tcW w:w="9356" w:type="dxa"/>
            <w:vAlign w:val="center"/>
          </w:tcPr>
          <w:p w:rsidR="00E346EF" w:rsidRDefault="00E346EF" w:rsidP="00E346EF">
            <w:pPr>
              <w:spacing w:after="0" w:line="240" w:lineRule="auto"/>
              <w:ind w:left="-586" w:firstLine="586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Bases moléculaires des effets de l'huile d'argan (et de ses constituants) sur lemétabolisme </w:t>
            </w:r>
          </w:p>
          <w:p w:rsidR="00E346EF" w:rsidRPr="00490A84" w:rsidRDefault="00E346EF" w:rsidP="00E346EF">
            <w:pPr>
              <w:spacing w:after="0" w:line="240" w:lineRule="auto"/>
              <w:ind w:left="-586" w:firstLine="586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oxydatif et la dynamique intracellulaire des acides gras.</w:t>
            </w:r>
          </w:p>
        </w:tc>
        <w:tc>
          <w:tcPr>
            <w:tcW w:w="2835" w:type="dxa"/>
            <w:vAlign w:val="center"/>
          </w:tcPr>
          <w:p w:rsidR="00E346EF" w:rsidRPr="00490A84" w:rsidRDefault="00E346EF" w:rsidP="00372976">
            <w:pPr>
              <w:spacing w:after="0" w:line="240" w:lineRule="auto"/>
              <w:ind w:left="-586" w:firstLine="58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Boubker </w:t>
            </w:r>
          </w:p>
          <w:p w:rsidR="00E346EF" w:rsidRPr="00490A84" w:rsidRDefault="00E346EF" w:rsidP="00372976">
            <w:pPr>
              <w:spacing w:after="0" w:line="240" w:lineRule="auto"/>
              <w:ind w:left="-586" w:firstLine="58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NASSER</w:t>
            </w:r>
          </w:p>
        </w:tc>
        <w:tc>
          <w:tcPr>
            <w:tcW w:w="1701" w:type="dxa"/>
            <w:vAlign w:val="center"/>
          </w:tcPr>
          <w:p w:rsidR="00E346EF" w:rsidRPr="00490A84" w:rsidRDefault="00E346EF" w:rsidP="00372976">
            <w:pPr>
              <w:spacing w:after="0" w:line="240" w:lineRule="auto"/>
              <w:ind w:left="-586" w:firstLine="58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FST</w:t>
            </w:r>
          </w:p>
          <w:p w:rsidR="00E346EF" w:rsidRPr="00490A84" w:rsidRDefault="00E346EF" w:rsidP="00372976">
            <w:pPr>
              <w:spacing w:after="0" w:line="240" w:lineRule="auto"/>
              <w:ind w:left="-586" w:firstLine="58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Settat</w:t>
            </w:r>
          </w:p>
        </w:tc>
        <w:tc>
          <w:tcPr>
            <w:tcW w:w="992" w:type="dxa"/>
          </w:tcPr>
          <w:p w:rsidR="00E346EF" w:rsidRPr="00490A84" w:rsidRDefault="00E346EF" w:rsidP="0037297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A84"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RS 26</w:t>
            </w:r>
          </w:p>
        </w:tc>
      </w:tr>
      <w:tr w:rsidR="00E346EF" w:rsidRPr="00490A84" w:rsidTr="00490A84">
        <w:tc>
          <w:tcPr>
            <w:tcW w:w="9356" w:type="dxa"/>
            <w:vAlign w:val="center"/>
          </w:tcPr>
          <w:p w:rsidR="00E346EF" w:rsidRDefault="00E346EF" w:rsidP="00E346EF">
            <w:pPr>
              <w:spacing w:after="0" w:line="240" w:lineRule="auto"/>
              <w:ind w:left="-586" w:firstLine="586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Etude pharmacologique de l'action moléculaire et cellulaire des extraits de deux variétés de </w:t>
            </w:r>
          </w:p>
          <w:p w:rsidR="00E346EF" w:rsidRPr="00490A84" w:rsidRDefault="00E346EF" w:rsidP="00E346EF">
            <w:pPr>
              <w:spacing w:after="0" w:line="240" w:lineRule="auto"/>
              <w:ind w:left="-586" w:firstLine="586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l'avoine au Maroc</w:t>
            </w:r>
          </w:p>
        </w:tc>
        <w:tc>
          <w:tcPr>
            <w:tcW w:w="2835" w:type="dxa"/>
            <w:vAlign w:val="center"/>
          </w:tcPr>
          <w:p w:rsidR="00E346EF" w:rsidRPr="00490A84" w:rsidRDefault="00E346EF" w:rsidP="00372976">
            <w:pPr>
              <w:spacing w:after="0" w:line="240" w:lineRule="auto"/>
              <w:ind w:left="-586" w:firstLine="58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Yahia </w:t>
            </w:r>
          </w:p>
          <w:p w:rsidR="00E346EF" w:rsidRPr="00490A84" w:rsidRDefault="00E346EF" w:rsidP="00372976">
            <w:pPr>
              <w:spacing w:after="0" w:line="240" w:lineRule="auto"/>
              <w:ind w:left="-586" w:firstLine="58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CHERRAH</w:t>
            </w:r>
          </w:p>
        </w:tc>
        <w:tc>
          <w:tcPr>
            <w:tcW w:w="1701" w:type="dxa"/>
            <w:vAlign w:val="center"/>
          </w:tcPr>
          <w:p w:rsidR="00E346EF" w:rsidRPr="00490A84" w:rsidRDefault="00E346EF" w:rsidP="00372976">
            <w:pPr>
              <w:spacing w:after="0" w:line="240" w:lineRule="auto"/>
              <w:ind w:left="-586" w:firstLine="58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FMP</w:t>
            </w:r>
          </w:p>
          <w:p w:rsidR="00E346EF" w:rsidRPr="00490A84" w:rsidRDefault="00E346EF" w:rsidP="00372976">
            <w:pPr>
              <w:spacing w:after="0" w:line="240" w:lineRule="auto"/>
              <w:ind w:left="-586" w:firstLine="58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Rabat</w:t>
            </w:r>
          </w:p>
        </w:tc>
        <w:tc>
          <w:tcPr>
            <w:tcW w:w="992" w:type="dxa"/>
          </w:tcPr>
          <w:p w:rsidR="00E346EF" w:rsidRPr="00490A84" w:rsidRDefault="00E346EF" w:rsidP="0037297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A84"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RS 27</w:t>
            </w:r>
          </w:p>
        </w:tc>
      </w:tr>
      <w:tr w:rsidR="00E346EF" w:rsidRPr="00490A84" w:rsidTr="00490A84">
        <w:tc>
          <w:tcPr>
            <w:tcW w:w="9356" w:type="dxa"/>
            <w:vAlign w:val="center"/>
          </w:tcPr>
          <w:p w:rsidR="00E346EF" w:rsidRDefault="00E346EF" w:rsidP="00E346EF">
            <w:pPr>
              <w:spacing w:after="0" w:line="240" w:lineRule="auto"/>
              <w:ind w:left="-586" w:firstLine="586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Les métaux précieux dans le massif de péridotites mantelliques de Beni Bousera, (zone interne</w:t>
            </w:r>
          </w:p>
          <w:p w:rsidR="00E346EF" w:rsidRDefault="00E346EF" w:rsidP="00E346EF">
            <w:pPr>
              <w:spacing w:after="0" w:line="240" w:lineRule="auto"/>
              <w:ind w:left="-586" w:firstLine="586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 Rifo-Betique du Maroc) : Cartographie  géologique, étude structurale, pétrologique, </w:t>
            </w:r>
          </w:p>
          <w:p w:rsidR="00E346EF" w:rsidRPr="00490A84" w:rsidRDefault="00E346EF" w:rsidP="00E346EF">
            <w:pPr>
              <w:spacing w:after="0" w:line="240" w:lineRule="auto"/>
              <w:ind w:left="-586" w:firstLine="586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minéralogique des indices minéralisés de Cr-Ni-Co et des zones d'altérations associées</w:t>
            </w:r>
          </w:p>
        </w:tc>
        <w:tc>
          <w:tcPr>
            <w:tcW w:w="2835" w:type="dxa"/>
            <w:vAlign w:val="center"/>
          </w:tcPr>
          <w:p w:rsidR="00E346EF" w:rsidRPr="00490A84" w:rsidRDefault="00E346EF" w:rsidP="00372976">
            <w:pPr>
              <w:spacing w:after="0" w:line="240" w:lineRule="auto"/>
              <w:ind w:left="-586" w:firstLine="58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Amina </w:t>
            </w:r>
          </w:p>
          <w:p w:rsidR="00E346EF" w:rsidRPr="00490A84" w:rsidRDefault="00E346EF" w:rsidP="00372976">
            <w:pPr>
              <w:spacing w:after="0" w:line="240" w:lineRule="auto"/>
              <w:ind w:left="-586" w:firstLine="58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WAFIK</w:t>
            </w:r>
          </w:p>
        </w:tc>
        <w:tc>
          <w:tcPr>
            <w:tcW w:w="1701" w:type="dxa"/>
            <w:vAlign w:val="center"/>
          </w:tcPr>
          <w:p w:rsidR="00E346EF" w:rsidRPr="00490A84" w:rsidRDefault="00E346EF" w:rsidP="00372976">
            <w:pPr>
              <w:spacing w:after="0" w:line="240" w:lineRule="auto"/>
              <w:ind w:left="-586" w:firstLine="58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FS</w:t>
            </w:r>
          </w:p>
          <w:p w:rsidR="00E346EF" w:rsidRPr="00490A84" w:rsidRDefault="00E346EF" w:rsidP="00372976">
            <w:pPr>
              <w:spacing w:after="0" w:line="240" w:lineRule="auto"/>
              <w:ind w:left="-586" w:firstLine="58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Marrakech</w:t>
            </w:r>
          </w:p>
        </w:tc>
        <w:tc>
          <w:tcPr>
            <w:tcW w:w="992" w:type="dxa"/>
          </w:tcPr>
          <w:p w:rsidR="00E346EF" w:rsidRPr="00490A84" w:rsidRDefault="00E346EF" w:rsidP="0037297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A84"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RS 28</w:t>
            </w:r>
          </w:p>
        </w:tc>
      </w:tr>
      <w:tr w:rsidR="00E346EF" w:rsidRPr="00490A84" w:rsidTr="00490A84">
        <w:tc>
          <w:tcPr>
            <w:tcW w:w="9356" w:type="dxa"/>
            <w:vAlign w:val="center"/>
          </w:tcPr>
          <w:p w:rsidR="00E346EF" w:rsidRDefault="00E346EF" w:rsidP="00E346EF">
            <w:pPr>
              <w:spacing w:after="0" w:line="240" w:lineRule="auto"/>
              <w:ind w:left="-586" w:firstLine="586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Amélioration de la qualité des produits alimentaires par l'utilisation de biomolécules naturelles</w:t>
            </w:r>
          </w:p>
          <w:p w:rsidR="00E346EF" w:rsidRPr="00490A84" w:rsidRDefault="00E346EF" w:rsidP="00E346EF">
            <w:pPr>
              <w:spacing w:after="0" w:line="240" w:lineRule="auto"/>
              <w:ind w:left="-586" w:firstLine="586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 en combinaisons avec les techniques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traditionnelles de conservation.</w:t>
            </w:r>
          </w:p>
        </w:tc>
        <w:tc>
          <w:tcPr>
            <w:tcW w:w="2835" w:type="dxa"/>
            <w:vAlign w:val="center"/>
          </w:tcPr>
          <w:p w:rsidR="00E346EF" w:rsidRPr="00490A84" w:rsidRDefault="00E346EF" w:rsidP="00372976">
            <w:pPr>
              <w:spacing w:after="0" w:line="240" w:lineRule="auto"/>
              <w:ind w:left="-586" w:firstLine="58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Amin </w:t>
            </w:r>
          </w:p>
          <w:p w:rsidR="00E346EF" w:rsidRPr="00490A84" w:rsidRDefault="00E346EF" w:rsidP="00372976">
            <w:pPr>
              <w:spacing w:after="0" w:line="240" w:lineRule="auto"/>
              <w:ind w:left="-586" w:firstLine="58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LAGLAOUI</w:t>
            </w:r>
          </w:p>
        </w:tc>
        <w:tc>
          <w:tcPr>
            <w:tcW w:w="1701" w:type="dxa"/>
            <w:vAlign w:val="center"/>
          </w:tcPr>
          <w:p w:rsidR="00E346EF" w:rsidRPr="00490A84" w:rsidRDefault="00E346EF" w:rsidP="00372976">
            <w:pPr>
              <w:spacing w:after="0" w:line="240" w:lineRule="auto"/>
              <w:ind w:left="-586" w:firstLine="58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FST</w:t>
            </w:r>
          </w:p>
          <w:p w:rsidR="00E346EF" w:rsidRPr="00490A84" w:rsidRDefault="00E346EF" w:rsidP="00372976">
            <w:pPr>
              <w:spacing w:after="0" w:line="240" w:lineRule="auto"/>
              <w:ind w:left="-586" w:firstLine="58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Tanger</w:t>
            </w:r>
          </w:p>
        </w:tc>
        <w:tc>
          <w:tcPr>
            <w:tcW w:w="992" w:type="dxa"/>
          </w:tcPr>
          <w:p w:rsidR="00E346EF" w:rsidRPr="00490A84" w:rsidRDefault="00E346EF" w:rsidP="0037297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A84"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RS 29</w:t>
            </w:r>
          </w:p>
        </w:tc>
      </w:tr>
      <w:tr w:rsidR="00E346EF" w:rsidRPr="00490A84" w:rsidTr="00490A84">
        <w:tc>
          <w:tcPr>
            <w:tcW w:w="9356" w:type="dxa"/>
            <w:vAlign w:val="center"/>
          </w:tcPr>
          <w:p w:rsidR="00E346EF" w:rsidRDefault="00E346EF" w:rsidP="00E346EF">
            <w:pPr>
              <w:spacing w:after="0" w:line="240" w:lineRule="auto"/>
              <w:ind w:left="-586" w:firstLine="586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Caractérisation moléculaire et éco-physiologique du cèdre (Cedrus atlantica Manetti) adapté </w:t>
            </w:r>
          </w:p>
          <w:p w:rsidR="00E346EF" w:rsidRDefault="00E346EF" w:rsidP="00E346EF">
            <w:pPr>
              <w:spacing w:after="0" w:line="240" w:lineRule="auto"/>
              <w:ind w:left="-586" w:firstLine="586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aux conditions edapho-climatique extrêmes et des champignons ectomycorhiziens qui lui sont </w:t>
            </w:r>
          </w:p>
          <w:p w:rsidR="00E346EF" w:rsidRPr="00490A84" w:rsidRDefault="00E346EF" w:rsidP="00E346EF">
            <w:pPr>
              <w:spacing w:after="0" w:line="240" w:lineRule="auto"/>
              <w:ind w:left="-586" w:firstLine="586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associés</w:t>
            </w:r>
          </w:p>
        </w:tc>
        <w:tc>
          <w:tcPr>
            <w:tcW w:w="2835" w:type="dxa"/>
            <w:vAlign w:val="center"/>
          </w:tcPr>
          <w:p w:rsidR="00E346EF" w:rsidRPr="00490A84" w:rsidRDefault="00E346EF" w:rsidP="00372976">
            <w:pPr>
              <w:spacing w:after="0" w:line="240" w:lineRule="auto"/>
              <w:ind w:left="-586" w:firstLine="58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Salah Eddine</w:t>
            </w:r>
          </w:p>
          <w:p w:rsidR="00E346EF" w:rsidRPr="00490A84" w:rsidRDefault="00E346EF" w:rsidP="00E346EF">
            <w:pPr>
              <w:spacing w:after="0" w:line="240" w:lineRule="auto"/>
              <w:ind w:left="-586" w:firstLine="58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BAKKALI </w:t>
            </w: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YAKHLEF </w:t>
            </w:r>
          </w:p>
          <w:p w:rsidR="00E346EF" w:rsidRPr="00490A84" w:rsidRDefault="00E346EF" w:rsidP="00372976">
            <w:pPr>
              <w:spacing w:after="0" w:line="240" w:lineRule="auto"/>
              <w:ind w:left="-586" w:firstLine="58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:rsidR="00E346EF" w:rsidRPr="00490A84" w:rsidRDefault="00E346EF" w:rsidP="00372976">
            <w:pPr>
              <w:spacing w:after="0" w:line="240" w:lineRule="auto"/>
              <w:ind w:left="-586" w:firstLine="58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CNRF</w:t>
            </w:r>
          </w:p>
          <w:p w:rsidR="00E346EF" w:rsidRPr="00490A84" w:rsidRDefault="00E346EF" w:rsidP="00372976">
            <w:pPr>
              <w:spacing w:after="0" w:line="240" w:lineRule="auto"/>
              <w:ind w:left="-586" w:firstLine="58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Rabat</w:t>
            </w:r>
          </w:p>
        </w:tc>
        <w:tc>
          <w:tcPr>
            <w:tcW w:w="992" w:type="dxa"/>
          </w:tcPr>
          <w:p w:rsidR="00E346EF" w:rsidRPr="00490A84" w:rsidRDefault="00E346EF" w:rsidP="0037297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A84"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RS 30</w:t>
            </w:r>
          </w:p>
        </w:tc>
      </w:tr>
      <w:tr w:rsidR="00E346EF" w:rsidRPr="00490A84" w:rsidTr="00490A84">
        <w:tc>
          <w:tcPr>
            <w:tcW w:w="9356" w:type="dxa"/>
            <w:vAlign w:val="center"/>
          </w:tcPr>
          <w:p w:rsidR="00E346EF" w:rsidRDefault="00E346EF" w:rsidP="00E346EF">
            <w:pPr>
              <w:spacing w:after="0" w:line="240" w:lineRule="auto"/>
              <w:ind w:left="-586" w:firstLine="586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Diversification, valorisation et préservation du secteur de l'aquaculture dans la baie de M'Diq </w:t>
            </w:r>
          </w:p>
          <w:p w:rsidR="00E346EF" w:rsidRPr="00490A84" w:rsidRDefault="00E346EF" w:rsidP="00E346EF">
            <w:pPr>
              <w:spacing w:after="0" w:line="240" w:lineRule="auto"/>
              <w:ind w:left="-586" w:firstLine="586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sur le littoral méditerranée marocain.</w:t>
            </w:r>
          </w:p>
        </w:tc>
        <w:tc>
          <w:tcPr>
            <w:tcW w:w="2835" w:type="dxa"/>
            <w:vAlign w:val="center"/>
          </w:tcPr>
          <w:p w:rsidR="00E346EF" w:rsidRPr="00490A84" w:rsidRDefault="00E346EF" w:rsidP="00372976">
            <w:pPr>
              <w:spacing w:after="0" w:line="240" w:lineRule="auto"/>
              <w:ind w:left="-586" w:firstLine="58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El Khalil </w:t>
            </w:r>
          </w:p>
          <w:p w:rsidR="00E346EF" w:rsidRPr="00490A84" w:rsidRDefault="00E346EF" w:rsidP="00372976">
            <w:pPr>
              <w:spacing w:after="0" w:line="240" w:lineRule="auto"/>
              <w:ind w:left="-586" w:firstLine="58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BEN DRISS</w:t>
            </w:r>
          </w:p>
        </w:tc>
        <w:tc>
          <w:tcPr>
            <w:tcW w:w="1701" w:type="dxa"/>
            <w:vAlign w:val="center"/>
          </w:tcPr>
          <w:p w:rsidR="00E346EF" w:rsidRPr="00490A84" w:rsidRDefault="00E346EF" w:rsidP="00372976">
            <w:pPr>
              <w:spacing w:after="0" w:line="240" w:lineRule="auto"/>
              <w:ind w:left="-586" w:firstLine="58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FS</w:t>
            </w:r>
          </w:p>
          <w:p w:rsidR="00E346EF" w:rsidRPr="00490A84" w:rsidRDefault="00E346EF" w:rsidP="00372976">
            <w:pPr>
              <w:spacing w:after="0" w:line="240" w:lineRule="auto"/>
              <w:ind w:left="-586" w:firstLine="58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Tétouan</w:t>
            </w:r>
          </w:p>
        </w:tc>
        <w:tc>
          <w:tcPr>
            <w:tcW w:w="992" w:type="dxa"/>
          </w:tcPr>
          <w:p w:rsidR="00E346EF" w:rsidRPr="00490A84" w:rsidRDefault="00E346EF" w:rsidP="0037297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A84"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 xml:space="preserve">RS 31 </w:t>
            </w:r>
          </w:p>
        </w:tc>
      </w:tr>
      <w:tr w:rsidR="00E346EF" w:rsidRPr="00490A84" w:rsidTr="00490A84">
        <w:tc>
          <w:tcPr>
            <w:tcW w:w="9356" w:type="dxa"/>
            <w:vAlign w:val="center"/>
          </w:tcPr>
          <w:p w:rsidR="00E346EF" w:rsidRDefault="00E346EF" w:rsidP="00E346EF">
            <w:pPr>
              <w:spacing w:after="0" w:line="240" w:lineRule="auto"/>
              <w:ind w:left="-586" w:firstLine="586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Etude de la formation des biofilms sur les matériaux utilisés dans l'industrie agroalimentaire : </w:t>
            </w:r>
          </w:p>
          <w:p w:rsidR="00E346EF" w:rsidRPr="00490A84" w:rsidRDefault="00E346EF" w:rsidP="00E346EF">
            <w:pPr>
              <w:spacing w:after="0" w:line="240" w:lineRule="auto"/>
              <w:ind w:left="-586" w:firstLine="586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Prévention de leurs formations et recherche de moyens efficaces pour leur éradication.</w:t>
            </w:r>
          </w:p>
        </w:tc>
        <w:tc>
          <w:tcPr>
            <w:tcW w:w="2835" w:type="dxa"/>
            <w:vAlign w:val="center"/>
          </w:tcPr>
          <w:p w:rsidR="00E346EF" w:rsidRPr="00490A84" w:rsidRDefault="00E346EF" w:rsidP="00372976">
            <w:pPr>
              <w:spacing w:after="0" w:line="240" w:lineRule="auto"/>
              <w:ind w:left="-586" w:firstLine="58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Hassan</w:t>
            </w:r>
          </w:p>
          <w:p w:rsidR="00E346EF" w:rsidRPr="00490A84" w:rsidRDefault="00E346EF" w:rsidP="00372976">
            <w:pPr>
              <w:spacing w:after="0" w:line="240" w:lineRule="auto"/>
              <w:ind w:left="-586" w:firstLine="58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LATRACHE</w:t>
            </w:r>
          </w:p>
        </w:tc>
        <w:tc>
          <w:tcPr>
            <w:tcW w:w="1701" w:type="dxa"/>
            <w:vAlign w:val="center"/>
          </w:tcPr>
          <w:p w:rsidR="00E346EF" w:rsidRPr="00490A84" w:rsidRDefault="00E346EF" w:rsidP="00372976">
            <w:pPr>
              <w:spacing w:after="0" w:line="240" w:lineRule="auto"/>
              <w:ind w:left="-586" w:firstLine="58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FST</w:t>
            </w:r>
          </w:p>
          <w:p w:rsidR="00E346EF" w:rsidRPr="00490A84" w:rsidRDefault="00E346EF" w:rsidP="00372976">
            <w:pPr>
              <w:spacing w:after="0" w:line="240" w:lineRule="auto"/>
              <w:ind w:left="-586" w:firstLine="58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Béni-Mellal</w:t>
            </w:r>
          </w:p>
        </w:tc>
        <w:tc>
          <w:tcPr>
            <w:tcW w:w="992" w:type="dxa"/>
          </w:tcPr>
          <w:p w:rsidR="00E346EF" w:rsidRPr="00490A84" w:rsidRDefault="00E346EF" w:rsidP="0037297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A84"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 xml:space="preserve">RS 32 </w:t>
            </w:r>
          </w:p>
        </w:tc>
      </w:tr>
      <w:tr w:rsidR="00E346EF" w:rsidRPr="00490A84" w:rsidTr="00490A84">
        <w:tc>
          <w:tcPr>
            <w:tcW w:w="9356" w:type="dxa"/>
            <w:vAlign w:val="center"/>
          </w:tcPr>
          <w:p w:rsidR="00E346EF" w:rsidRDefault="00E346EF" w:rsidP="00E346EF">
            <w:pPr>
              <w:spacing w:after="0" w:line="240" w:lineRule="auto"/>
              <w:ind w:left="-586" w:firstLine="586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Isolement, sélection et caractérisation moléculaire des bactéries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solubilisatrices du phosphore :</w:t>
            </w:r>
          </w:p>
          <w:p w:rsidR="00E346EF" w:rsidRPr="00490A84" w:rsidRDefault="00E346EF" w:rsidP="00E346EF">
            <w:pPr>
              <w:spacing w:after="0" w:line="240" w:lineRule="auto"/>
              <w:ind w:left="-586" w:firstLine="586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 application comme biofertilisant aux cultures du blé au Nord-Ouest du Maroc.</w:t>
            </w:r>
          </w:p>
        </w:tc>
        <w:tc>
          <w:tcPr>
            <w:tcW w:w="2835" w:type="dxa"/>
            <w:vAlign w:val="center"/>
          </w:tcPr>
          <w:p w:rsidR="00E346EF" w:rsidRPr="00490A84" w:rsidRDefault="00E346EF" w:rsidP="00372976">
            <w:pPr>
              <w:spacing w:after="0" w:line="240" w:lineRule="auto"/>
              <w:ind w:left="-586" w:firstLine="58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Abdelhay </w:t>
            </w:r>
          </w:p>
          <w:p w:rsidR="00E346EF" w:rsidRPr="00490A84" w:rsidRDefault="00E346EF" w:rsidP="00372976">
            <w:pPr>
              <w:spacing w:after="0" w:line="240" w:lineRule="auto"/>
              <w:ind w:left="-586" w:firstLine="58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ARAKRAK</w:t>
            </w:r>
          </w:p>
        </w:tc>
        <w:tc>
          <w:tcPr>
            <w:tcW w:w="1701" w:type="dxa"/>
            <w:vAlign w:val="center"/>
          </w:tcPr>
          <w:p w:rsidR="00E346EF" w:rsidRPr="00490A84" w:rsidRDefault="00E346EF" w:rsidP="00372976">
            <w:pPr>
              <w:spacing w:after="0" w:line="240" w:lineRule="auto"/>
              <w:ind w:left="-586" w:firstLine="58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FST</w:t>
            </w:r>
          </w:p>
          <w:p w:rsidR="00E346EF" w:rsidRPr="00490A84" w:rsidRDefault="00E346EF" w:rsidP="00372976">
            <w:pPr>
              <w:spacing w:after="0" w:line="240" w:lineRule="auto"/>
              <w:ind w:left="-586" w:firstLine="58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Tanger</w:t>
            </w:r>
          </w:p>
        </w:tc>
        <w:tc>
          <w:tcPr>
            <w:tcW w:w="992" w:type="dxa"/>
          </w:tcPr>
          <w:p w:rsidR="00E346EF" w:rsidRPr="00490A84" w:rsidRDefault="00E346EF" w:rsidP="0037297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A84"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RS 33</w:t>
            </w:r>
          </w:p>
        </w:tc>
      </w:tr>
      <w:tr w:rsidR="00E346EF" w:rsidRPr="00490A84" w:rsidTr="00490A84">
        <w:tc>
          <w:tcPr>
            <w:tcW w:w="9356" w:type="dxa"/>
            <w:vAlign w:val="center"/>
          </w:tcPr>
          <w:p w:rsidR="00E346EF" w:rsidRDefault="00E346EF" w:rsidP="00E346EF">
            <w:pPr>
              <w:spacing w:after="0" w:line="240" w:lineRule="auto"/>
              <w:ind w:left="-586" w:firstLine="586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Contamination des aliments commercialisés au Maroc par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l'ochratoxine A et étude de </w:t>
            </w:r>
          </w:p>
          <w:p w:rsidR="00E346EF" w:rsidRPr="00490A84" w:rsidRDefault="00E346EF" w:rsidP="00E346EF">
            <w:pPr>
              <w:spacing w:after="0" w:line="240" w:lineRule="auto"/>
              <w:ind w:left="-586" w:firstLine="586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l'exposition de la population.</w:t>
            </w:r>
          </w:p>
        </w:tc>
        <w:tc>
          <w:tcPr>
            <w:tcW w:w="2835" w:type="dxa"/>
            <w:vAlign w:val="center"/>
          </w:tcPr>
          <w:p w:rsidR="00E346EF" w:rsidRPr="00490A84" w:rsidRDefault="00E346EF" w:rsidP="00372976">
            <w:pPr>
              <w:spacing w:after="0" w:line="240" w:lineRule="auto"/>
              <w:ind w:left="-586" w:firstLine="58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Abdellah </w:t>
            </w:r>
          </w:p>
          <w:p w:rsidR="00E346EF" w:rsidRPr="00490A84" w:rsidRDefault="00E346EF" w:rsidP="00372976">
            <w:pPr>
              <w:spacing w:after="0" w:line="240" w:lineRule="auto"/>
              <w:ind w:left="-586" w:firstLine="58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ZINEDINE</w:t>
            </w:r>
          </w:p>
        </w:tc>
        <w:tc>
          <w:tcPr>
            <w:tcW w:w="1701" w:type="dxa"/>
            <w:vAlign w:val="center"/>
          </w:tcPr>
          <w:p w:rsidR="00E346EF" w:rsidRDefault="00E346EF" w:rsidP="00372976">
            <w:pPr>
              <w:spacing w:after="0" w:line="240" w:lineRule="auto"/>
              <w:ind w:left="-586" w:firstLine="586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fr-FR"/>
              </w:rPr>
              <w:t>INH</w:t>
            </w:r>
          </w:p>
          <w:p w:rsidR="00E346EF" w:rsidRPr="00490A84" w:rsidRDefault="00E346EF" w:rsidP="00372976">
            <w:pPr>
              <w:spacing w:after="0" w:line="240" w:lineRule="auto"/>
              <w:ind w:left="-586" w:firstLine="58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 Rabat</w:t>
            </w:r>
          </w:p>
        </w:tc>
        <w:tc>
          <w:tcPr>
            <w:tcW w:w="992" w:type="dxa"/>
          </w:tcPr>
          <w:p w:rsidR="00E346EF" w:rsidRPr="00490A84" w:rsidRDefault="00E346EF" w:rsidP="0037297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A84"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RS 34</w:t>
            </w:r>
          </w:p>
        </w:tc>
      </w:tr>
      <w:tr w:rsidR="00E346EF" w:rsidRPr="00490A84" w:rsidTr="00490A84">
        <w:tc>
          <w:tcPr>
            <w:tcW w:w="9356" w:type="dxa"/>
            <w:vAlign w:val="center"/>
          </w:tcPr>
          <w:p w:rsidR="00E346EF" w:rsidRDefault="00E346EF" w:rsidP="00E346EF">
            <w:pPr>
              <w:spacing w:after="0" w:line="240" w:lineRule="auto"/>
              <w:ind w:left="-586" w:firstLine="586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Valorisation des plantes médicinales et aromatiques : application comme agent antibiofilm </w:t>
            </w:r>
          </w:p>
          <w:p w:rsidR="00E346EF" w:rsidRPr="00490A84" w:rsidRDefault="00E346EF" w:rsidP="00E346EF">
            <w:pPr>
              <w:spacing w:after="0" w:line="240" w:lineRule="auto"/>
              <w:ind w:left="-586" w:firstLine="586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pour la conservation du patrimoine marocain.</w:t>
            </w:r>
          </w:p>
        </w:tc>
        <w:tc>
          <w:tcPr>
            <w:tcW w:w="2835" w:type="dxa"/>
            <w:vAlign w:val="center"/>
          </w:tcPr>
          <w:p w:rsidR="00E346EF" w:rsidRPr="00490A84" w:rsidRDefault="00E346EF" w:rsidP="00372976">
            <w:pPr>
              <w:spacing w:after="0" w:line="240" w:lineRule="auto"/>
              <w:ind w:left="-586" w:firstLine="58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Abdellah </w:t>
            </w:r>
          </w:p>
          <w:p w:rsidR="00E346EF" w:rsidRPr="00490A84" w:rsidRDefault="00E346EF" w:rsidP="00372976">
            <w:pPr>
              <w:spacing w:after="0" w:line="240" w:lineRule="auto"/>
              <w:ind w:left="-586" w:firstLine="58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HOUARI</w:t>
            </w:r>
          </w:p>
        </w:tc>
        <w:tc>
          <w:tcPr>
            <w:tcW w:w="1701" w:type="dxa"/>
            <w:vAlign w:val="center"/>
          </w:tcPr>
          <w:p w:rsidR="00E346EF" w:rsidRPr="00490A84" w:rsidRDefault="00E346EF" w:rsidP="00372976">
            <w:pPr>
              <w:spacing w:after="0" w:line="240" w:lineRule="auto"/>
              <w:ind w:left="-586" w:firstLine="58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>FST</w:t>
            </w:r>
          </w:p>
          <w:p w:rsidR="00E346EF" w:rsidRPr="00490A84" w:rsidRDefault="00E346EF" w:rsidP="00372976">
            <w:pPr>
              <w:spacing w:after="0" w:line="240" w:lineRule="auto"/>
              <w:ind w:left="-586" w:firstLine="58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 w:rsidRPr="00490A84"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 Fès </w:t>
            </w:r>
          </w:p>
        </w:tc>
        <w:tc>
          <w:tcPr>
            <w:tcW w:w="992" w:type="dxa"/>
          </w:tcPr>
          <w:p w:rsidR="00E346EF" w:rsidRPr="00490A84" w:rsidRDefault="00E346EF" w:rsidP="0037297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A84">
              <w:rPr>
                <w:rFonts w:ascii="Times New Roman" w:hAnsi="Times New Roman"/>
                <w:b/>
                <w:color w:val="000000"/>
                <w:sz w:val="24"/>
                <w:szCs w:val="24"/>
                <w:lang w:eastAsia="fr-FR"/>
              </w:rPr>
              <w:t>RS 35</w:t>
            </w:r>
          </w:p>
        </w:tc>
      </w:tr>
    </w:tbl>
    <w:p w:rsidR="00CE79B5" w:rsidRPr="00490A84" w:rsidRDefault="00CE79B5" w:rsidP="00EF6E6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fr-FR"/>
        </w:rPr>
      </w:pPr>
    </w:p>
    <w:sectPr w:rsidR="00CE79B5" w:rsidRPr="00490A84" w:rsidSect="00FB787C">
      <w:headerReference w:type="default" r:id="rId7"/>
      <w:footerReference w:type="default" r:id="rId8"/>
      <w:pgSz w:w="16838" w:h="11906" w:orient="landscape"/>
      <w:pgMar w:top="1134" w:right="1417" w:bottom="993" w:left="1417" w:header="283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07C" w:rsidRDefault="000F307C" w:rsidP="004C13B4">
      <w:pPr>
        <w:spacing w:after="0" w:line="240" w:lineRule="auto"/>
      </w:pPr>
      <w:r>
        <w:separator/>
      </w:r>
    </w:p>
  </w:endnote>
  <w:endnote w:type="continuationSeparator" w:id="0">
    <w:p w:rsidR="000F307C" w:rsidRDefault="000F307C" w:rsidP="004C1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7A4" w:rsidRDefault="00FD57A4">
    <w:pPr>
      <w:pStyle w:val="Pieddepage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D1693B">
      <w:rPr>
        <w:b/>
        <w:noProof/>
        <w:sz w:val="24"/>
        <w:szCs w:val="24"/>
      </w:rPr>
      <w:t>2</w:t>
    </w:r>
    <w:r>
      <w:rPr>
        <w:b/>
        <w:sz w:val="24"/>
        <w:szCs w:val="24"/>
      </w:rPr>
      <w:fldChar w:fldCharType="end"/>
    </w:r>
    <w:r>
      <w:t xml:space="preserve"> sur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D1693B">
      <w:rPr>
        <w:b/>
        <w:noProof/>
        <w:sz w:val="24"/>
        <w:szCs w:val="24"/>
      </w:rPr>
      <w:t>3</w:t>
    </w:r>
    <w:r>
      <w:rPr>
        <w:b/>
        <w:sz w:val="24"/>
        <w:szCs w:val="24"/>
      </w:rPr>
      <w:fldChar w:fldCharType="end"/>
    </w:r>
  </w:p>
  <w:p w:rsidR="00FD57A4" w:rsidRDefault="00FD57A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07C" w:rsidRDefault="000F307C" w:rsidP="004C13B4">
      <w:pPr>
        <w:spacing w:after="0" w:line="240" w:lineRule="auto"/>
      </w:pPr>
      <w:r>
        <w:separator/>
      </w:r>
    </w:p>
  </w:footnote>
  <w:footnote w:type="continuationSeparator" w:id="0">
    <w:p w:rsidR="000F307C" w:rsidRDefault="000F307C" w:rsidP="004C1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3E0" w:rsidRDefault="00D1693B" w:rsidP="004C13B4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868045" cy="480695"/>
          <wp:effectExtent l="19050" t="0" r="8255" b="0"/>
          <wp:docPr id="1" name="Image 1" descr="logo_cn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cn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480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C73E0" w:rsidRPr="00780FEE" w:rsidRDefault="008C73E0" w:rsidP="00CE79B5">
    <w:pPr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  <w:r w:rsidRPr="008A5E9C">
      <w:rPr>
        <w:rFonts w:ascii="Arial" w:hAnsi="Arial" w:cs="Arial"/>
        <w:b/>
        <w:bCs/>
        <w:sz w:val="20"/>
        <w:szCs w:val="20"/>
      </w:rPr>
      <w:t>-CNRST-</w:t>
    </w:r>
    <w:r>
      <w:rPr>
        <w:rFonts w:ascii="Arial" w:hAnsi="Arial" w:cs="Arial"/>
        <w:b/>
        <w:bCs/>
        <w:noProof/>
        <w:sz w:val="20"/>
        <w:szCs w:val="20"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52.1pt;margin-top:15.65pt;width:784.5pt;height:0;z-index:251657728;mso-position-horizontal-relative:text;mso-position-vertical-relative:text" o:connectortype="straight"/>
      </w:pict>
    </w:r>
  </w:p>
  <w:p w:rsidR="008C73E0" w:rsidRPr="004C13B4" w:rsidRDefault="008C73E0" w:rsidP="004C13B4">
    <w:pPr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</w:p>
  <w:p w:rsidR="008C73E0" w:rsidRDefault="008C73E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9576A"/>
    <w:multiLevelType w:val="hybridMultilevel"/>
    <w:tmpl w:val="AD4E3148"/>
    <w:lvl w:ilvl="0" w:tplc="040C0001">
      <w:start w:val="1"/>
      <w:numFmt w:val="bullet"/>
      <w:lvlText w:val=""/>
      <w:lvlJc w:val="left"/>
      <w:pPr>
        <w:ind w:left="46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3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5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91" w:hanging="360"/>
      </w:pPr>
      <w:rPr>
        <w:rFonts w:ascii="Wingdings" w:hAnsi="Wingdings" w:hint="default"/>
      </w:rPr>
    </w:lvl>
  </w:abstractNum>
  <w:abstractNum w:abstractNumId="1">
    <w:nsid w:val="5C9767FA"/>
    <w:multiLevelType w:val="hybridMultilevel"/>
    <w:tmpl w:val="D9A2D258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84ECC"/>
    <w:rsid w:val="0000480C"/>
    <w:rsid w:val="00024BAB"/>
    <w:rsid w:val="000C0B78"/>
    <w:rsid w:val="000D0B70"/>
    <w:rsid w:val="000F307C"/>
    <w:rsid w:val="00136F85"/>
    <w:rsid w:val="001A4212"/>
    <w:rsid w:val="001B4C47"/>
    <w:rsid w:val="001B6806"/>
    <w:rsid w:val="002308FA"/>
    <w:rsid w:val="00275657"/>
    <w:rsid w:val="002A4C54"/>
    <w:rsid w:val="002D646C"/>
    <w:rsid w:val="002E7899"/>
    <w:rsid w:val="002F3882"/>
    <w:rsid w:val="002F7793"/>
    <w:rsid w:val="003052B4"/>
    <w:rsid w:val="003117CB"/>
    <w:rsid w:val="00312CB1"/>
    <w:rsid w:val="00325B79"/>
    <w:rsid w:val="00344CC9"/>
    <w:rsid w:val="003451F5"/>
    <w:rsid w:val="003453B2"/>
    <w:rsid w:val="00372976"/>
    <w:rsid w:val="00373685"/>
    <w:rsid w:val="00384ECC"/>
    <w:rsid w:val="003961F4"/>
    <w:rsid w:val="003C2057"/>
    <w:rsid w:val="003F4C17"/>
    <w:rsid w:val="00433FF8"/>
    <w:rsid w:val="00451AB5"/>
    <w:rsid w:val="00454F72"/>
    <w:rsid w:val="00490A84"/>
    <w:rsid w:val="004A2E80"/>
    <w:rsid w:val="004B431E"/>
    <w:rsid w:val="004B7AE9"/>
    <w:rsid w:val="004C13B4"/>
    <w:rsid w:val="004C1F5E"/>
    <w:rsid w:val="004C3C6E"/>
    <w:rsid w:val="004F7E93"/>
    <w:rsid w:val="00505B90"/>
    <w:rsid w:val="00510B50"/>
    <w:rsid w:val="005367E3"/>
    <w:rsid w:val="00561131"/>
    <w:rsid w:val="00575EF8"/>
    <w:rsid w:val="00582C48"/>
    <w:rsid w:val="00597B1F"/>
    <w:rsid w:val="005B0870"/>
    <w:rsid w:val="005C275F"/>
    <w:rsid w:val="00604164"/>
    <w:rsid w:val="00646581"/>
    <w:rsid w:val="006C5CF9"/>
    <w:rsid w:val="006E0181"/>
    <w:rsid w:val="006E20A2"/>
    <w:rsid w:val="006E239B"/>
    <w:rsid w:val="007024E4"/>
    <w:rsid w:val="0070453B"/>
    <w:rsid w:val="0071682E"/>
    <w:rsid w:val="00717C2D"/>
    <w:rsid w:val="0072476E"/>
    <w:rsid w:val="00780FEE"/>
    <w:rsid w:val="0078228D"/>
    <w:rsid w:val="00792155"/>
    <w:rsid w:val="007A7215"/>
    <w:rsid w:val="007B448A"/>
    <w:rsid w:val="007C219B"/>
    <w:rsid w:val="007E0434"/>
    <w:rsid w:val="007E7D5B"/>
    <w:rsid w:val="007F1E06"/>
    <w:rsid w:val="007F7DCE"/>
    <w:rsid w:val="00802C70"/>
    <w:rsid w:val="008217D9"/>
    <w:rsid w:val="00846A6B"/>
    <w:rsid w:val="00854E6A"/>
    <w:rsid w:val="008A1A6B"/>
    <w:rsid w:val="008A3346"/>
    <w:rsid w:val="008C059F"/>
    <w:rsid w:val="008C6A80"/>
    <w:rsid w:val="008C73E0"/>
    <w:rsid w:val="008F3DCD"/>
    <w:rsid w:val="00906EEE"/>
    <w:rsid w:val="00922BE3"/>
    <w:rsid w:val="00925652"/>
    <w:rsid w:val="00951F62"/>
    <w:rsid w:val="009526D2"/>
    <w:rsid w:val="009C167D"/>
    <w:rsid w:val="009D37E0"/>
    <w:rsid w:val="009D6DE8"/>
    <w:rsid w:val="009D6F20"/>
    <w:rsid w:val="009F61DB"/>
    <w:rsid w:val="00A00B59"/>
    <w:rsid w:val="00A032B6"/>
    <w:rsid w:val="00A03FD9"/>
    <w:rsid w:val="00A434CC"/>
    <w:rsid w:val="00A478DD"/>
    <w:rsid w:val="00A63B7F"/>
    <w:rsid w:val="00A83CE8"/>
    <w:rsid w:val="00AA4B24"/>
    <w:rsid w:val="00AA5CB9"/>
    <w:rsid w:val="00AA7AA1"/>
    <w:rsid w:val="00AB6177"/>
    <w:rsid w:val="00AC55BA"/>
    <w:rsid w:val="00AC7ACB"/>
    <w:rsid w:val="00AE1DB3"/>
    <w:rsid w:val="00B12520"/>
    <w:rsid w:val="00B51EC3"/>
    <w:rsid w:val="00B55BB1"/>
    <w:rsid w:val="00B7387D"/>
    <w:rsid w:val="00BA0D4E"/>
    <w:rsid w:val="00BB7369"/>
    <w:rsid w:val="00BD28D4"/>
    <w:rsid w:val="00BF07B7"/>
    <w:rsid w:val="00C361D3"/>
    <w:rsid w:val="00C44FFD"/>
    <w:rsid w:val="00C57B00"/>
    <w:rsid w:val="00C6295E"/>
    <w:rsid w:val="00C8296D"/>
    <w:rsid w:val="00C8553A"/>
    <w:rsid w:val="00C87EE2"/>
    <w:rsid w:val="00C948C8"/>
    <w:rsid w:val="00C94EB2"/>
    <w:rsid w:val="00C9506E"/>
    <w:rsid w:val="00CC6ED3"/>
    <w:rsid w:val="00CD2299"/>
    <w:rsid w:val="00CE79B5"/>
    <w:rsid w:val="00D02733"/>
    <w:rsid w:val="00D06EA6"/>
    <w:rsid w:val="00D1693B"/>
    <w:rsid w:val="00D21F08"/>
    <w:rsid w:val="00D4718C"/>
    <w:rsid w:val="00D8298F"/>
    <w:rsid w:val="00D900C5"/>
    <w:rsid w:val="00D91433"/>
    <w:rsid w:val="00D94126"/>
    <w:rsid w:val="00DA3AE7"/>
    <w:rsid w:val="00DA7631"/>
    <w:rsid w:val="00DD58B4"/>
    <w:rsid w:val="00E165D4"/>
    <w:rsid w:val="00E171B5"/>
    <w:rsid w:val="00E17EFF"/>
    <w:rsid w:val="00E346EF"/>
    <w:rsid w:val="00E40E45"/>
    <w:rsid w:val="00E46CCA"/>
    <w:rsid w:val="00E92BF5"/>
    <w:rsid w:val="00E93587"/>
    <w:rsid w:val="00EC1972"/>
    <w:rsid w:val="00EC3E03"/>
    <w:rsid w:val="00ED1A16"/>
    <w:rsid w:val="00EF6436"/>
    <w:rsid w:val="00EF6E6F"/>
    <w:rsid w:val="00F46DE7"/>
    <w:rsid w:val="00F470CE"/>
    <w:rsid w:val="00F63964"/>
    <w:rsid w:val="00F81BCA"/>
    <w:rsid w:val="00F95146"/>
    <w:rsid w:val="00FA475C"/>
    <w:rsid w:val="00FB0C31"/>
    <w:rsid w:val="00FB74A0"/>
    <w:rsid w:val="00FB787C"/>
    <w:rsid w:val="00FD4679"/>
    <w:rsid w:val="00FD57A4"/>
    <w:rsid w:val="00FE49E3"/>
    <w:rsid w:val="00FF42BC"/>
    <w:rsid w:val="00FF4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3B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E92BF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A1A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C1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semiHidden/>
    <w:rsid w:val="004C13B4"/>
    <w:rPr>
      <w:rFonts w:ascii="Calibri" w:eastAsia="Times New Roman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1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C13B4"/>
    <w:rPr>
      <w:rFonts w:ascii="Tahoma" w:eastAsia="Times New Roman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4C1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4C13B4"/>
    <w:rPr>
      <w:rFonts w:ascii="Calibri" w:eastAsia="Times New Roman" w:hAnsi="Calibri" w:cs="Times New Roman"/>
    </w:rPr>
  </w:style>
  <w:style w:type="table" w:styleId="Grilledutableau">
    <w:name w:val="Table Grid"/>
    <w:basedOn w:val="TableauNormal"/>
    <w:uiPriority w:val="59"/>
    <w:rsid w:val="00D941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uiPriority w:val="20"/>
    <w:qFormat/>
    <w:rsid w:val="006E0181"/>
    <w:rPr>
      <w:i/>
      <w:iCs/>
    </w:rPr>
  </w:style>
  <w:style w:type="character" w:customStyle="1" w:styleId="Titre1Car">
    <w:name w:val="Titre 1 Car"/>
    <w:link w:val="Titre1"/>
    <w:uiPriority w:val="9"/>
    <w:rsid w:val="00E92BF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lev">
    <w:name w:val="Strong"/>
    <w:uiPriority w:val="22"/>
    <w:qFormat/>
    <w:rsid w:val="00E92BF5"/>
    <w:rPr>
      <w:b/>
      <w:bCs/>
    </w:rPr>
  </w:style>
  <w:style w:type="character" w:customStyle="1" w:styleId="style4">
    <w:name w:val="style4"/>
    <w:basedOn w:val="Policepardfaut"/>
    <w:rsid w:val="00846A6B"/>
  </w:style>
  <w:style w:type="character" w:customStyle="1" w:styleId="Titre2Car">
    <w:name w:val="Titre 2 Car"/>
    <w:link w:val="Titre2"/>
    <w:uiPriority w:val="9"/>
    <w:semiHidden/>
    <w:rsid w:val="008A1A6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1011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Elmerouani</dc:creator>
  <cp:keywords/>
  <cp:lastModifiedBy>elhamidi</cp:lastModifiedBy>
  <cp:revision>2</cp:revision>
  <cp:lastPrinted>2011-01-12T08:30:00Z</cp:lastPrinted>
  <dcterms:created xsi:type="dcterms:W3CDTF">2015-10-02T08:50:00Z</dcterms:created>
  <dcterms:modified xsi:type="dcterms:W3CDTF">2015-10-02T08:50:00Z</dcterms:modified>
</cp:coreProperties>
</file>